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11" w:rsidRPr="00120B88" w:rsidRDefault="00904A11" w:rsidP="00904A11">
      <w:pPr>
        <w:pStyle w:val="1"/>
        <w:ind w:firstLineChars="0" w:firstLine="0"/>
        <w:rPr>
          <w:rFonts w:eastAsia="仿宋" w:cs="宋体"/>
          <w:sz w:val="28"/>
          <w:szCs w:val="28"/>
        </w:rPr>
      </w:pPr>
      <w:r w:rsidRPr="00120B88">
        <w:rPr>
          <w:rFonts w:eastAsia="仿宋" w:hAnsi="仿宋" w:cs="宋体" w:hint="eastAsia"/>
          <w:sz w:val="28"/>
          <w:szCs w:val="28"/>
        </w:rPr>
        <w:t>附件</w:t>
      </w:r>
      <w:r w:rsidRPr="00120B88">
        <w:rPr>
          <w:rFonts w:eastAsia="仿宋" w:cs="宋体" w:hint="eastAsia"/>
          <w:sz w:val="28"/>
          <w:szCs w:val="28"/>
        </w:rPr>
        <w:t>3</w:t>
      </w:r>
    </w:p>
    <w:p w:rsidR="00904A11" w:rsidRPr="00120B88" w:rsidRDefault="00904A11" w:rsidP="00904A11">
      <w:pPr>
        <w:pStyle w:val="1"/>
        <w:ind w:firstLineChars="0"/>
        <w:jc w:val="center"/>
        <w:rPr>
          <w:rFonts w:eastAsia="宋体"/>
          <w:sz w:val="21"/>
          <w:szCs w:val="21"/>
        </w:rPr>
      </w:pPr>
      <w:r w:rsidRPr="006B4DA9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2016年微</w:t>
      </w:r>
      <w:r w:rsidRPr="00120B88">
        <w:rPr>
          <w:rFonts w:eastAsia="宋体" w:hAnsi="宋体" w:cs="宋体" w:hint="eastAsia"/>
          <w:b/>
          <w:bCs/>
          <w:kern w:val="0"/>
          <w:sz w:val="36"/>
          <w:szCs w:val="36"/>
        </w:rPr>
        <w:t>课教学设计竞赛（复赛）评分表</w:t>
      </w:r>
    </w:p>
    <w:tbl>
      <w:tblPr>
        <w:tblW w:w="10575" w:type="dxa"/>
        <w:jc w:val="center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768"/>
        <w:gridCol w:w="409"/>
        <w:gridCol w:w="829"/>
        <w:gridCol w:w="896"/>
        <w:gridCol w:w="2003"/>
        <w:gridCol w:w="1949"/>
        <w:gridCol w:w="1423"/>
        <w:gridCol w:w="562"/>
        <w:gridCol w:w="316"/>
        <w:gridCol w:w="724"/>
      </w:tblGrid>
      <w:tr w:rsidR="00904A11" w:rsidRPr="00120B88" w:rsidTr="004C42CC">
        <w:trPr>
          <w:trHeight w:val="445"/>
          <w:jc w:val="center"/>
        </w:trPr>
        <w:tc>
          <w:tcPr>
            <w:tcW w:w="18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参赛教师</w:t>
            </w:r>
          </w:p>
        </w:tc>
        <w:tc>
          <w:tcPr>
            <w:tcW w:w="1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微课名称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课程名称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所属专业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所属单位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总分数</w:t>
            </w:r>
          </w:p>
        </w:tc>
      </w:tr>
      <w:tr w:rsidR="00904A11" w:rsidRPr="00120B88" w:rsidTr="004C42CC">
        <w:trPr>
          <w:trHeight w:val="275"/>
          <w:jc w:val="center"/>
        </w:trPr>
        <w:tc>
          <w:tcPr>
            <w:tcW w:w="187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904A11" w:rsidRPr="00120B88" w:rsidTr="004C42CC">
        <w:trPr>
          <w:trHeight w:val="560"/>
          <w:jc w:val="center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20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评分项目</w:t>
            </w:r>
          </w:p>
        </w:tc>
        <w:tc>
          <w:tcPr>
            <w:tcW w:w="62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评分细则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ind w:rightChars="-50" w:right="-105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分值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line="280" w:lineRule="exact"/>
              <w:jc w:val="center"/>
              <w:rPr>
                <w:b/>
                <w:bCs/>
                <w:szCs w:val="21"/>
              </w:rPr>
            </w:pPr>
            <w:r w:rsidRPr="00120B88">
              <w:rPr>
                <w:rFonts w:cs="仿宋" w:hint="eastAsia"/>
                <w:b/>
                <w:bCs/>
                <w:szCs w:val="21"/>
              </w:rPr>
              <w:t>得分</w:t>
            </w:r>
          </w:p>
        </w:tc>
      </w:tr>
      <w:tr w:rsidR="00904A11" w:rsidRPr="00120B88" w:rsidTr="004C42CC">
        <w:trPr>
          <w:trHeight w:val="541"/>
          <w:jc w:val="center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before="100" w:beforeAutospacing="1" w:after="100" w:afterAutospacing="1" w:line="280" w:lineRule="exact"/>
              <w:rPr>
                <w:b/>
                <w:bCs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作品规范</w:t>
            </w: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10</w:t>
            </w: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分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before="100" w:beforeAutospacing="1" w:after="100" w:afterAutospacing="1" w:line="280" w:lineRule="exact"/>
              <w:jc w:val="center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材料完整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rPr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包含微课视频，以及在微课录制过程中使用到的全部辅助扩展资料：教学方案设计、课件、习题（工作页）等。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</w:p>
        </w:tc>
      </w:tr>
      <w:tr w:rsidR="00904A11" w:rsidRPr="00120B88" w:rsidTr="004C42C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2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技术规范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spacing w:line="280" w:lineRule="exact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 xml:space="preserve">1. </w:t>
            </w:r>
            <w:r w:rsidRPr="00120B88">
              <w:rPr>
                <w:rFonts w:cs="仿宋" w:hint="eastAsia"/>
                <w:kern w:val="0"/>
                <w:szCs w:val="21"/>
              </w:rPr>
              <w:t>微课视频：时长</w:t>
            </w:r>
            <w:r w:rsidRPr="00120B88">
              <w:rPr>
                <w:rFonts w:cs="仿宋" w:hint="eastAsia"/>
                <w:kern w:val="0"/>
                <w:szCs w:val="21"/>
              </w:rPr>
              <w:t>8-10</w:t>
            </w:r>
            <w:r w:rsidRPr="00120B88">
              <w:rPr>
                <w:rFonts w:cs="仿宋" w:hint="eastAsia"/>
                <w:kern w:val="0"/>
                <w:szCs w:val="21"/>
              </w:rPr>
              <w:t>分钟；视频图像清晰稳定、构图合理、声音清楚，主要教学环节有字幕提示等；视频片头应显示课题、作者。</w:t>
            </w:r>
          </w:p>
          <w:p w:rsidR="00904A11" w:rsidRPr="00120B88" w:rsidRDefault="00904A11" w:rsidP="004C42CC">
            <w:pPr>
              <w:widowControl/>
              <w:spacing w:line="280" w:lineRule="exact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2</w:t>
            </w:r>
            <w:r w:rsidRPr="00120B88">
              <w:rPr>
                <w:rFonts w:cs="仿宋" w:hint="eastAsia"/>
                <w:kern w:val="0"/>
                <w:szCs w:val="21"/>
              </w:rPr>
              <w:t>．多媒体教学课件：配合视频讲授使用的主要教学课件限定为</w:t>
            </w:r>
            <w:r w:rsidRPr="00120B88">
              <w:rPr>
                <w:rFonts w:cs="仿宋" w:hint="eastAsia"/>
                <w:kern w:val="0"/>
                <w:szCs w:val="21"/>
              </w:rPr>
              <w:t>PPT</w:t>
            </w:r>
            <w:r w:rsidRPr="00120B88">
              <w:rPr>
                <w:rFonts w:cs="仿宋" w:hint="eastAsia"/>
                <w:kern w:val="0"/>
                <w:szCs w:val="21"/>
              </w:rPr>
              <w:t>格式，需单独提交。</w:t>
            </w:r>
          </w:p>
          <w:p w:rsidR="00904A11" w:rsidRPr="00120B88" w:rsidRDefault="00904A11" w:rsidP="004C42CC">
            <w:pPr>
              <w:snapToGrid w:val="0"/>
              <w:spacing w:line="280" w:lineRule="exact"/>
              <w:rPr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3.</w:t>
            </w:r>
            <w:r w:rsidRPr="00120B88">
              <w:rPr>
                <w:rFonts w:cs="仿宋" w:hint="eastAsia"/>
                <w:kern w:val="0"/>
                <w:szCs w:val="21"/>
              </w:rPr>
              <w:t>教学方案设计表内应注明授课内容所属专业、课程及适用对象等信息。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</w:p>
        </w:tc>
      </w:tr>
      <w:tr w:rsidR="00904A11" w:rsidRPr="00120B88" w:rsidTr="004C42CC">
        <w:trPr>
          <w:trHeight w:val="682"/>
          <w:jc w:val="center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3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spacing w:before="100" w:beforeAutospacing="1" w:after="100" w:afterAutospacing="1" w:line="280" w:lineRule="exact"/>
              <w:rPr>
                <w:b/>
                <w:bCs/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教学安排</w:t>
            </w: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50</w:t>
            </w: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分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before="100" w:beforeAutospacing="1" w:after="100" w:afterAutospacing="1" w:line="280" w:lineRule="exact"/>
              <w:jc w:val="center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选题价值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rPr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选取教学环节中某一知识点、技能点作为选题，针对教学中的常见、典型、有代表性的问题或内容进行设计，类型包括但不限于：教授类、解题类、答疑类、实训类、活动类。选题尽量“小而精”，具备独立性、完整性、示范性、代表性，能够有效解决教与学过程中的重点、难点问题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904A11" w:rsidRPr="00120B88" w:rsidTr="004C42CC">
        <w:trPr>
          <w:trHeight w:val="653"/>
          <w:jc w:val="center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4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教学设计与组织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spacing w:line="280" w:lineRule="exact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 xml:space="preserve">1. </w:t>
            </w:r>
            <w:r w:rsidRPr="00120B88">
              <w:rPr>
                <w:rFonts w:cs="仿宋" w:hint="eastAsia"/>
                <w:kern w:val="0"/>
                <w:szCs w:val="21"/>
              </w:rPr>
              <w:t>教学方案：围绕选题设计，突出重点，注重实效；教学目的明确，教学思路清晰，注重学员全面发展。</w:t>
            </w:r>
          </w:p>
          <w:p w:rsidR="00904A11" w:rsidRPr="00120B88" w:rsidRDefault="00904A11" w:rsidP="004C42CC">
            <w:pPr>
              <w:widowControl/>
              <w:spacing w:line="280" w:lineRule="exact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 xml:space="preserve">2. </w:t>
            </w:r>
            <w:r w:rsidRPr="00120B88">
              <w:rPr>
                <w:rFonts w:cs="仿宋" w:hint="eastAsia"/>
                <w:kern w:val="0"/>
                <w:szCs w:val="21"/>
              </w:rPr>
              <w:t>教学内容：严谨充实，无科学性、政策性错误，能理论联系实际。</w:t>
            </w:r>
          </w:p>
          <w:p w:rsidR="00904A11" w:rsidRPr="00120B88" w:rsidRDefault="00904A11" w:rsidP="004C42CC">
            <w:pPr>
              <w:snapToGrid w:val="0"/>
              <w:spacing w:line="280" w:lineRule="exact"/>
              <w:rPr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 xml:space="preserve">3. </w:t>
            </w:r>
            <w:r w:rsidRPr="00120B88">
              <w:rPr>
                <w:rFonts w:cs="仿宋" w:hint="eastAsia"/>
                <w:kern w:val="0"/>
                <w:szCs w:val="21"/>
              </w:rPr>
              <w:t>教学组织与编排：要符合学员的认知规律；教学过程主线清晰、重点突出，逻辑性强，明了易懂；注重突出学员的主体性以及教与学活动有机结合。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904A11" w:rsidRPr="00120B88" w:rsidTr="004C42CC">
        <w:trPr>
          <w:trHeight w:val="1321"/>
          <w:jc w:val="center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5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教学方法与手段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rPr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教学策略选择正确，注重调动学员的学习积极性和创造性思维能力；能根据教学需求选用灵活适当的教学方法；信息技术手段运用合理，正确选择使用各种教学媒体，教学辅助效果好。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904A11" w:rsidRPr="00120B88" w:rsidTr="004C42CC">
        <w:trPr>
          <w:trHeight w:val="830"/>
          <w:jc w:val="center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6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spacing w:before="100" w:beforeAutospacing="1" w:after="100" w:afterAutospacing="1" w:line="280" w:lineRule="exact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教学效</w:t>
            </w: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 xml:space="preserve"> </w:t>
            </w: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果</w:t>
            </w: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40</w:t>
            </w: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分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pacing w:before="100" w:beforeAutospacing="1" w:after="100" w:afterAutospacing="1" w:line="280" w:lineRule="exact"/>
              <w:jc w:val="center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目标达成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spacing w:before="100" w:beforeAutospacing="1" w:after="100" w:afterAutospacing="1" w:line="280" w:lineRule="exact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完成设定的教学目标，有效解决实际教学问题，能促进学员思维能力提高。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</w:p>
        </w:tc>
      </w:tr>
      <w:tr w:rsidR="00904A11" w:rsidRPr="00120B88" w:rsidTr="004C42CC">
        <w:trPr>
          <w:trHeight w:val="989"/>
          <w:jc w:val="center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7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教学特色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教学形式新颖，教学过程深入浅出，形象生动，趣味性和启发性强，教学氛围的营造有利于提升学员学习的积极主动性。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</w:p>
        </w:tc>
      </w:tr>
      <w:tr w:rsidR="00904A11" w:rsidRPr="00120B88" w:rsidTr="004C42CC">
        <w:trPr>
          <w:trHeight w:val="1212"/>
          <w:jc w:val="center"/>
        </w:trPr>
        <w:tc>
          <w:tcPr>
            <w:tcW w:w="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8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szCs w:val="21"/>
              </w:rPr>
            </w:pPr>
            <w:r w:rsidRPr="00120B88">
              <w:rPr>
                <w:rFonts w:cs="仿宋" w:hint="eastAsia"/>
                <w:b/>
                <w:bCs/>
                <w:kern w:val="0"/>
                <w:szCs w:val="21"/>
              </w:rPr>
              <w:t>教师风采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120B88">
              <w:rPr>
                <w:rFonts w:cs="仿宋" w:hint="eastAsia"/>
                <w:kern w:val="0"/>
                <w:szCs w:val="21"/>
              </w:rPr>
              <w:t>教师教学语言规范、清晰，富有感染力；教师仪表得当，严守职业规范，能展现良好的教学风貌和个人</w:t>
            </w:r>
            <w:r w:rsidRPr="00120B88">
              <w:rPr>
                <w:rFonts w:cs="仿宋" w:hint="eastAsia"/>
                <w:szCs w:val="21"/>
              </w:rPr>
              <w:t>魅力</w:t>
            </w:r>
            <w:r w:rsidRPr="00120B88">
              <w:rPr>
                <w:rFonts w:cs="仿宋" w:hint="eastAsia"/>
                <w:kern w:val="0"/>
                <w:szCs w:val="21"/>
              </w:rPr>
              <w:t>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  <w:r w:rsidRPr="00120B88">
              <w:rPr>
                <w:rFonts w:cs="仿宋" w:hint="eastAsia"/>
                <w:szCs w:val="21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A11" w:rsidRPr="00120B88" w:rsidRDefault="00904A11" w:rsidP="004C42CC">
            <w:pPr>
              <w:snapToGrid w:val="0"/>
              <w:spacing w:line="280" w:lineRule="exact"/>
              <w:jc w:val="center"/>
              <w:rPr>
                <w:rFonts w:cs="仿宋"/>
                <w:szCs w:val="21"/>
              </w:rPr>
            </w:pPr>
          </w:p>
        </w:tc>
      </w:tr>
    </w:tbl>
    <w:p w:rsidR="00904A11" w:rsidRPr="00120B88" w:rsidRDefault="00904A11" w:rsidP="00904A11">
      <w:pPr>
        <w:pStyle w:val="1"/>
        <w:ind w:firstLineChars="0" w:firstLine="0"/>
        <w:jc w:val="left"/>
        <w:rPr>
          <w:rFonts w:cs="宋体"/>
          <w:sz w:val="24"/>
          <w:szCs w:val="24"/>
        </w:rPr>
      </w:pPr>
    </w:p>
    <w:p w:rsidR="00904A11" w:rsidRDefault="00904A11" w:rsidP="00904A11">
      <w:pPr>
        <w:pStyle w:val="1"/>
        <w:ind w:firstLineChars="0" w:firstLine="0"/>
        <w:jc w:val="left"/>
        <w:rPr>
          <w:rFonts w:cs="宋体"/>
          <w:sz w:val="24"/>
          <w:szCs w:val="24"/>
        </w:rPr>
      </w:pPr>
    </w:p>
    <w:p w:rsidR="00904A11" w:rsidRDefault="00904A11" w:rsidP="00904A11">
      <w:pPr>
        <w:pStyle w:val="1"/>
        <w:ind w:firstLineChars="0" w:firstLine="0"/>
        <w:jc w:val="left"/>
        <w:rPr>
          <w:rFonts w:cs="宋体"/>
          <w:sz w:val="24"/>
          <w:szCs w:val="24"/>
        </w:rPr>
      </w:pPr>
    </w:p>
    <w:p w:rsidR="00904A11" w:rsidRPr="00120B88" w:rsidRDefault="00904A11" w:rsidP="00904A11">
      <w:pPr>
        <w:pStyle w:val="1"/>
        <w:ind w:firstLineChars="0" w:firstLine="0"/>
        <w:jc w:val="left"/>
        <w:rPr>
          <w:rFonts w:cs="宋体"/>
          <w:sz w:val="24"/>
          <w:szCs w:val="24"/>
        </w:rPr>
      </w:pPr>
    </w:p>
    <w:p w:rsidR="000C62C9" w:rsidRDefault="000C62C9">
      <w:pPr>
        <w:rPr>
          <w:rFonts w:hint="eastAsia"/>
        </w:rPr>
      </w:pPr>
    </w:p>
    <w:sectPr w:rsidR="000C62C9" w:rsidSect="000C6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A11"/>
    <w:rsid w:val="00027621"/>
    <w:rsid w:val="000C62C9"/>
    <w:rsid w:val="0019730B"/>
    <w:rsid w:val="005D103D"/>
    <w:rsid w:val="008C000E"/>
    <w:rsid w:val="00904A11"/>
    <w:rsid w:val="00C6450E"/>
    <w:rsid w:val="00EA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0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qFormat/>
    <w:rsid w:val="00904A11"/>
    <w:pPr>
      <w:spacing w:line="240" w:lineRule="atLeast"/>
      <w:ind w:firstLineChars="200" w:firstLine="420"/>
    </w:pPr>
    <w:rPr>
      <w:rFonts w:eastAsia="仿宋_GB2312"/>
      <w:spacing w:val="-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china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陆秀</dc:creator>
  <cp:lastModifiedBy>陆秀</cp:lastModifiedBy>
  <cp:revision>1</cp:revision>
  <dcterms:created xsi:type="dcterms:W3CDTF">2016-06-23T09:06:00Z</dcterms:created>
  <dcterms:modified xsi:type="dcterms:W3CDTF">2016-06-23T09:07:00Z</dcterms:modified>
</cp:coreProperties>
</file>