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附件2</w:t>
      </w:r>
    </w:p>
    <w:p>
      <w:pPr>
        <w:jc w:val="center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  <w:color w:val="000000"/>
          <w:kern w:val="0"/>
          <w:sz w:val="40"/>
          <w:szCs w:val="40"/>
        </w:rPr>
        <w:t>深圳市“技能菁英”个人资助申请表</w:t>
      </w:r>
    </w:p>
    <w:p>
      <w:pPr>
        <w:spacing w:after="156" w:afterLines="5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项目资助申请编号：</w:t>
      </w:r>
    </w:p>
    <w:tbl>
      <w:tblPr>
        <w:tblStyle w:val="3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技能菁英证书编号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个人银行账户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剩余资助额度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本次申请资助金额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项目实施情况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（主要任务、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日程安排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和实施情况等）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审批人签名：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117EA"/>
    <w:rsid w:val="4A7117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2016-10-27T09:28:00Z</dcterms:created>
  <dc:creator>user</dc:creator>
  <cp:lastModifiedBy>user</cp:lastModifiedBy>
  <dcterms:modified xsi:type="dcterms:W3CDTF">2016-10-27T09:29:35Z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