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C2" w:rsidRDefault="002A1EC2" w:rsidP="002A1EC2">
      <w:pPr>
        <w:widowControl/>
        <w:spacing w:line="560" w:lineRule="exact"/>
        <w:jc w:val="left"/>
        <w:rPr>
          <w:rFonts w:ascii="宋体" w:hAnsi="宋体" w:cs="仿宋" w:hint="eastAsia"/>
          <w:sz w:val="32"/>
          <w:szCs w:val="32"/>
        </w:rPr>
      </w:pPr>
      <w:r>
        <w:rPr>
          <w:rFonts w:ascii="宋体" w:hAnsi="宋体" w:cs="仿宋" w:hint="eastAsia"/>
          <w:bCs/>
          <w:sz w:val="32"/>
          <w:szCs w:val="32"/>
        </w:rPr>
        <w:t>附件5</w:t>
      </w:r>
    </w:p>
    <w:p w:rsidR="002A1EC2" w:rsidRDefault="002A1EC2" w:rsidP="002A1EC2">
      <w:pPr>
        <w:pStyle w:val="1"/>
        <w:spacing w:line="560" w:lineRule="exact"/>
        <w:ind w:firstLineChars="0" w:firstLine="0"/>
        <w:jc w:val="center"/>
        <w:rPr>
          <w:rFonts w:ascii="宋体" w:eastAsia="宋体" w:hAnsi="宋体" w:cs="仿宋" w:hint="eastAsia"/>
          <w:b/>
          <w:kern w:val="0"/>
          <w:sz w:val="36"/>
          <w:szCs w:val="36"/>
        </w:rPr>
      </w:pPr>
      <w:r>
        <w:rPr>
          <w:rFonts w:ascii="宋体" w:eastAsia="宋体" w:hAnsi="宋体" w:cs="仿宋" w:hint="eastAsia"/>
          <w:b/>
          <w:kern w:val="0"/>
          <w:sz w:val="36"/>
          <w:szCs w:val="36"/>
        </w:rPr>
        <w:t>微课堂现场教学竞赛（决赛）评分表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682"/>
        <w:gridCol w:w="992"/>
        <w:gridCol w:w="1719"/>
        <w:gridCol w:w="720"/>
        <w:gridCol w:w="902"/>
        <w:gridCol w:w="720"/>
        <w:gridCol w:w="540"/>
        <w:gridCol w:w="540"/>
        <w:gridCol w:w="539"/>
        <w:gridCol w:w="456"/>
      </w:tblGrid>
      <w:tr w:rsidR="002A1EC2" w:rsidTr="00130A73">
        <w:trPr>
          <w:trHeight w:val="79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教师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b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b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课题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b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项</w:t>
            </w:r>
          </w:p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目</w:t>
            </w:r>
          </w:p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得</w:t>
            </w:r>
          </w:p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分</w:t>
            </w:r>
          </w:p>
        </w:tc>
      </w:tr>
      <w:tr w:rsidR="002A1EC2" w:rsidTr="00130A73">
        <w:trPr>
          <w:trHeight w:val="794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评价</w:t>
            </w:r>
          </w:p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60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评估内容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权重分数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tabs>
                <w:tab w:val="left" w:pos="2117"/>
              </w:tabs>
              <w:jc w:val="center"/>
              <w:rPr>
                <w:rFonts w:ascii="宋体" w:hAnsi="宋体" w:cs="仿宋" w:hint="eastAsia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评价结果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</w:p>
        </w:tc>
      </w:tr>
      <w:tr w:rsidR="002A1EC2" w:rsidTr="00130A73">
        <w:trPr>
          <w:trHeight w:val="794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left"/>
              <w:rPr>
                <w:rFonts w:ascii="宋体" w:hAnsi="宋体" w:cs="仿宋" w:hint="eastAsia"/>
                <w:b/>
                <w:kern w:val="0"/>
                <w:szCs w:val="21"/>
              </w:rPr>
            </w:pPr>
          </w:p>
        </w:tc>
        <w:tc>
          <w:tcPr>
            <w:tcW w:w="60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left"/>
              <w:rPr>
                <w:rFonts w:ascii="宋体" w:hAnsi="宋体" w:cs="仿宋" w:hint="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left"/>
              <w:rPr>
                <w:rFonts w:ascii="宋体" w:hAnsi="宋体" w:cs="仿宋" w:hint="eastAsia"/>
                <w:b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C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</w:p>
        </w:tc>
      </w:tr>
      <w:tr w:rsidR="002A1EC2" w:rsidTr="00130A73">
        <w:trPr>
          <w:trHeight w:val="79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教学内容</w:t>
            </w:r>
          </w:p>
        </w:tc>
        <w:tc>
          <w:tcPr>
            <w:tcW w:w="6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pStyle w:val="reader-word-layer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cs="仿宋" w:hint="eastAsia"/>
                <w:sz w:val="21"/>
                <w:szCs w:val="21"/>
              </w:rPr>
            </w:pPr>
            <w:r>
              <w:rPr>
                <w:rFonts w:cs="仿宋" w:hint="eastAsia"/>
                <w:spacing w:val="6"/>
                <w:sz w:val="21"/>
                <w:szCs w:val="21"/>
              </w:rPr>
              <w:t>教学内容与教学设计选取的内容一致。严谨充实，无科学性、政策性错误，能理论联系实际，反映社会和学科发展。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</w:p>
        </w:tc>
      </w:tr>
      <w:tr w:rsidR="002A1EC2" w:rsidTr="00130A73">
        <w:trPr>
          <w:trHeight w:val="794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教学设计与组织</w:t>
            </w:r>
          </w:p>
        </w:tc>
        <w:tc>
          <w:tcPr>
            <w:tcW w:w="6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pStyle w:val="reader-word-layer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cs="仿宋" w:hint="eastAsia"/>
                <w:spacing w:val="6"/>
                <w:sz w:val="21"/>
                <w:szCs w:val="21"/>
              </w:rPr>
            </w:pPr>
            <w:r>
              <w:rPr>
                <w:rFonts w:cs="仿宋" w:hint="eastAsia"/>
                <w:spacing w:val="6"/>
                <w:sz w:val="21"/>
                <w:szCs w:val="21"/>
              </w:rPr>
              <w:t>教学方案围绕选题设计，突出重点，注重实效；教学目的明确，教学思路清晰，注重学生全面发展。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</w:p>
        </w:tc>
      </w:tr>
      <w:tr w:rsidR="002A1EC2" w:rsidTr="00130A73">
        <w:trPr>
          <w:trHeight w:val="794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</w:p>
        </w:tc>
        <w:tc>
          <w:tcPr>
            <w:tcW w:w="6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pStyle w:val="reader-word-layer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cs="仿宋" w:hint="eastAsia"/>
                <w:spacing w:val="6"/>
                <w:sz w:val="21"/>
                <w:szCs w:val="21"/>
              </w:rPr>
            </w:pPr>
            <w:r>
              <w:rPr>
                <w:rFonts w:cs="仿宋" w:hint="eastAsia"/>
                <w:spacing w:val="6"/>
                <w:sz w:val="21"/>
                <w:szCs w:val="21"/>
              </w:rPr>
              <w:t>教学组织与编排符合学生的认知规律；教学过程主线清晰、重点突出，逻辑性强，明了易懂；注重突出学生的主体性以及教与学活动有机结合。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</w:p>
        </w:tc>
      </w:tr>
      <w:tr w:rsidR="002A1EC2" w:rsidTr="00130A73">
        <w:trPr>
          <w:trHeight w:val="79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教学方法与手段</w:t>
            </w:r>
          </w:p>
        </w:tc>
        <w:tc>
          <w:tcPr>
            <w:tcW w:w="6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pStyle w:val="reader-word-layer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cs="仿宋" w:hint="eastAsia"/>
                <w:spacing w:val="6"/>
                <w:sz w:val="21"/>
                <w:szCs w:val="21"/>
              </w:rPr>
            </w:pPr>
            <w:r>
              <w:rPr>
                <w:rFonts w:cs="仿宋" w:hint="eastAsia"/>
                <w:spacing w:val="6"/>
                <w:sz w:val="21"/>
                <w:szCs w:val="21"/>
              </w:rPr>
              <w:t>注重调动学生的学习积极性和创造性思维能力；能根据教学需求选用灵活适当的教学方法；信息技术手段运用合理，正确选择使用各种教学媒体，教学辅助效果好。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</w:p>
        </w:tc>
      </w:tr>
      <w:tr w:rsidR="002A1EC2" w:rsidTr="00130A73">
        <w:trPr>
          <w:trHeight w:val="794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教学</w:t>
            </w:r>
          </w:p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效果</w:t>
            </w:r>
          </w:p>
        </w:tc>
        <w:tc>
          <w:tcPr>
            <w:tcW w:w="6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pStyle w:val="reader-word-layer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cs="仿宋" w:hint="eastAsia"/>
                <w:spacing w:val="6"/>
                <w:sz w:val="21"/>
                <w:szCs w:val="21"/>
              </w:rPr>
            </w:pPr>
            <w:r>
              <w:rPr>
                <w:rFonts w:cs="仿宋" w:hint="eastAsia"/>
                <w:spacing w:val="6"/>
                <w:sz w:val="21"/>
                <w:szCs w:val="21"/>
              </w:rPr>
              <w:t>完成设定的教学目标，有效解决实际教学问题，能促进学生思维能力提高。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</w:p>
        </w:tc>
      </w:tr>
      <w:tr w:rsidR="002A1EC2" w:rsidTr="00130A73">
        <w:trPr>
          <w:trHeight w:val="794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</w:p>
        </w:tc>
        <w:tc>
          <w:tcPr>
            <w:tcW w:w="6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pStyle w:val="reader-word-layer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cs="仿宋" w:hint="eastAsia"/>
                <w:spacing w:val="6"/>
                <w:sz w:val="21"/>
                <w:szCs w:val="21"/>
              </w:rPr>
            </w:pPr>
            <w:r>
              <w:rPr>
                <w:rFonts w:cs="仿宋" w:hint="eastAsia"/>
                <w:spacing w:val="6"/>
                <w:sz w:val="21"/>
                <w:szCs w:val="21"/>
              </w:rPr>
              <w:t>教学形式新颖，教学过程深入浅出，形象生动，趣味性和启发性强，教学氛围的营造有利于提升学生学习的积极主动性。教学互动效果好。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</w:p>
        </w:tc>
      </w:tr>
      <w:tr w:rsidR="002A1EC2" w:rsidTr="00130A73">
        <w:trPr>
          <w:trHeight w:val="794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表达</w:t>
            </w:r>
          </w:p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讲解</w:t>
            </w:r>
          </w:p>
        </w:tc>
        <w:tc>
          <w:tcPr>
            <w:tcW w:w="6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pStyle w:val="reader-word-layer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cs="仿宋" w:hint="eastAsia"/>
                <w:spacing w:val="3"/>
                <w:sz w:val="21"/>
                <w:szCs w:val="21"/>
              </w:rPr>
            </w:pPr>
            <w:r>
              <w:rPr>
                <w:rFonts w:cs="仿宋" w:hint="eastAsia"/>
                <w:spacing w:val="6"/>
                <w:sz w:val="21"/>
                <w:szCs w:val="21"/>
              </w:rPr>
              <w:t>语言规范、清晰，声音洪亮、有节奏感，富有感染力。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</w:p>
        </w:tc>
      </w:tr>
      <w:tr w:rsidR="002A1EC2" w:rsidTr="00130A73">
        <w:trPr>
          <w:trHeight w:val="794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</w:p>
        </w:tc>
        <w:tc>
          <w:tcPr>
            <w:tcW w:w="6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pStyle w:val="reader-word-layer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cs="仿宋" w:hint="eastAsia"/>
                <w:sz w:val="21"/>
                <w:szCs w:val="21"/>
              </w:rPr>
            </w:pPr>
            <w:r>
              <w:rPr>
                <w:rFonts w:cs="仿宋" w:hint="eastAsia"/>
                <w:spacing w:val="6"/>
                <w:sz w:val="21"/>
                <w:szCs w:val="21"/>
              </w:rPr>
              <w:t>仪表得当，严守职业规范，能展现良好的教学风貌和个人魅力。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</w:p>
        </w:tc>
      </w:tr>
      <w:tr w:rsidR="002A1EC2" w:rsidTr="00130A73">
        <w:trPr>
          <w:trHeight w:val="794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</w:p>
        </w:tc>
        <w:tc>
          <w:tcPr>
            <w:tcW w:w="6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回答评委问题紧扣主题、逻辑清晰、观点明确、表达流畅。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</w:p>
        </w:tc>
      </w:tr>
      <w:tr w:rsidR="002A1EC2" w:rsidTr="00130A73">
        <w:trPr>
          <w:trHeight w:val="794"/>
          <w:jc w:val="center"/>
        </w:trPr>
        <w:tc>
          <w:tcPr>
            <w:tcW w:w="684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总评意见：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评价总分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</w:p>
        </w:tc>
      </w:tr>
      <w:tr w:rsidR="002A1EC2" w:rsidTr="00130A73">
        <w:trPr>
          <w:trHeight w:val="794"/>
          <w:jc w:val="center"/>
        </w:trPr>
        <w:tc>
          <w:tcPr>
            <w:tcW w:w="68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评委签名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C2" w:rsidRDefault="002A1EC2" w:rsidP="00130A73">
            <w:pPr>
              <w:widowControl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</w:p>
        </w:tc>
      </w:tr>
    </w:tbl>
    <w:p w:rsidR="002A1EC2" w:rsidRDefault="002A1EC2" w:rsidP="002A1EC2">
      <w:pPr>
        <w:rPr>
          <w:rFonts w:ascii="仿宋" w:eastAsia="仿宋" w:hAnsi="仿宋" w:cs="仿宋" w:hint="eastAsia"/>
        </w:rPr>
      </w:pPr>
    </w:p>
    <w:p w:rsidR="00604A83" w:rsidRDefault="00604A83">
      <w:bookmarkStart w:id="0" w:name="_GoBack"/>
      <w:bookmarkEnd w:id="0"/>
    </w:p>
    <w:sectPr w:rsidR="00604A83">
      <w:pgSz w:w="11906" w:h="16838"/>
      <w:pgMar w:top="1417" w:right="1474" w:bottom="1417" w:left="1587" w:header="851" w:footer="992" w:gutter="0"/>
      <w:cols w:space="720"/>
      <w:docGrid w:type="linesAndChar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C2"/>
    <w:rsid w:val="002A1EC2"/>
    <w:rsid w:val="0060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42434-CA45-4225-AE74-65D6383C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EC2"/>
    <w:pPr>
      <w:widowControl w:val="0"/>
      <w:jc w:val="both"/>
    </w:pPr>
    <w:rPr>
      <w:rFonts w:ascii="Times New Roman" w:eastAsia="宋体" w:hAnsi="Times New Roman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2A1EC2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spacing w:val="-6"/>
      <w:kern w:val="0"/>
      <w:sz w:val="24"/>
    </w:rPr>
  </w:style>
  <w:style w:type="paragraph" w:customStyle="1" w:styleId="1">
    <w:name w:val="列出段落1"/>
    <w:basedOn w:val="a"/>
    <w:qFormat/>
    <w:rsid w:val="002A1EC2"/>
    <w:pPr>
      <w:spacing w:line="240" w:lineRule="atLeast"/>
      <w:ind w:firstLineChars="200" w:firstLine="420"/>
    </w:pPr>
    <w:rPr>
      <w:rFonts w:eastAsia="仿宋_GB2312"/>
      <w:spacing w:val="-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china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谢德富</dc:creator>
  <cp:keywords/>
  <dc:description/>
  <cp:lastModifiedBy>谢德富</cp:lastModifiedBy>
  <cp:revision>1</cp:revision>
  <dcterms:created xsi:type="dcterms:W3CDTF">2018-09-03T07:29:00Z</dcterms:created>
  <dcterms:modified xsi:type="dcterms:W3CDTF">2018-09-03T07:29:00Z</dcterms:modified>
</cp:coreProperties>
</file>