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16B6" w:rsidRPr="002A5660" w:rsidRDefault="004116B6">
      <w:pPr>
        <w:spacing w:line="560" w:lineRule="exact"/>
        <w:ind w:firstLineChars="100" w:firstLine="440"/>
        <w:jc w:val="center"/>
        <w:rPr>
          <w:rStyle w:val="NormalCharacter"/>
          <w:rFonts w:ascii="方正小标宋简体" w:eastAsia="方正小标宋简体" w:hAnsi="仿宋"/>
          <w:sz w:val="44"/>
          <w:szCs w:val="44"/>
        </w:rPr>
      </w:pPr>
    </w:p>
    <w:p w:rsidR="00DD30A8" w:rsidRPr="002A5660" w:rsidRDefault="00322C6A">
      <w:pPr>
        <w:spacing w:line="560" w:lineRule="exact"/>
        <w:ind w:firstLineChars="100" w:firstLine="440"/>
        <w:jc w:val="center"/>
        <w:rPr>
          <w:rStyle w:val="NormalCharacter"/>
          <w:rFonts w:ascii="方正小标宋简体" w:eastAsia="方正小标宋简体" w:hAnsi="仿宋"/>
          <w:spacing w:val="-6"/>
          <w:sz w:val="44"/>
          <w:szCs w:val="44"/>
        </w:rPr>
      </w:pPr>
      <w:r w:rsidRPr="002A5660">
        <w:rPr>
          <w:rStyle w:val="NormalCharacter"/>
          <w:rFonts w:ascii="方正小标宋简体" w:eastAsia="方正小标宋简体" w:hAnsi="仿宋"/>
          <w:sz w:val="44"/>
          <w:szCs w:val="44"/>
        </w:rPr>
        <w:t>201</w:t>
      </w:r>
      <w:r w:rsidRPr="002A5660">
        <w:rPr>
          <w:rStyle w:val="NormalCharacter"/>
          <w:rFonts w:ascii="方正小标宋简体" w:eastAsia="方正小标宋简体" w:hAnsi="仿宋" w:hint="eastAsia"/>
          <w:sz w:val="44"/>
          <w:szCs w:val="44"/>
        </w:rPr>
        <w:t>9</w:t>
      </w:r>
      <w:r w:rsidRPr="002A5660">
        <w:rPr>
          <w:rStyle w:val="NormalCharacter"/>
          <w:rFonts w:ascii="方正小标宋简体" w:eastAsia="方正小标宋简体" w:hAnsi="仿宋"/>
          <w:sz w:val="44"/>
          <w:szCs w:val="44"/>
        </w:rPr>
        <w:t>年深圳技能大赛</w:t>
      </w:r>
      <w:r w:rsidRPr="002A5660">
        <w:rPr>
          <w:rStyle w:val="NormalCharacter"/>
          <w:rFonts w:ascii="方正小标宋简体" w:eastAsia="方正小标宋简体" w:hAnsi="仿宋"/>
          <w:sz w:val="44"/>
          <w:szCs w:val="44"/>
        </w:rPr>
        <w:t>——</w:t>
      </w:r>
      <w:r w:rsidRPr="002A5660">
        <w:rPr>
          <w:rFonts w:ascii="方正小标宋简体" w:eastAsia="方正小标宋简体" w:hAnsi="仿宋" w:hint="eastAsia"/>
          <w:spacing w:val="20"/>
          <w:sz w:val="44"/>
          <w:szCs w:val="44"/>
        </w:rPr>
        <w:t>运动控制系统设计与调试</w:t>
      </w:r>
      <w:r w:rsidRPr="002A5660">
        <w:rPr>
          <w:rStyle w:val="NormalCharacter"/>
          <w:rFonts w:ascii="方正小标宋简体" w:eastAsia="方正小标宋简体" w:hAnsi="仿宋"/>
          <w:spacing w:val="-6"/>
          <w:sz w:val="44"/>
          <w:szCs w:val="44"/>
        </w:rPr>
        <w:t>职业技能竞赛</w:t>
      </w:r>
    </w:p>
    <w:p w:rsidR="00DD30A8" w:rsidRPr="002A5660" w:rsidRDefault="00DD30A8">
      <w:pPr>
        <w:spacing w:line="360" w:lineRule="auto"/>
        <w:rPr>
          <w:rStyle w:val="NormalCharacter"/>
          <w:rFonts w:ascii="仿宋" w:eastAsia="仿宋" w:hAnsi="仿宋"/>
          <w:b/>
          <w:spacing w:val="-6"/>
          <w:sz w:val="84"/>
          <w:szCs w:val="84"/>
        </w:rPr>
      </w:pPr>
    </w:p>
    <w:p w:rsidR="004116B6" w:rsidRPr="002A5660" w:rsidRDefault="004116B6">
      <w:pPr>
        <w:spacing w:line="360" w:lineRule="auto"/>
        <w:rPr>
          <w:rStyle w:val="NormalCharacter"/>
          <w:rFonts w:ascii="仿宋" w:eastAsia="仿宋" w:hAnsi="仿宋"/>
          <w:b/>
          <w:spacing w:val="-6"/>
          <w:sz w:val="84"/>
          <w:szCs w:val="84"/>
        </w:rPr>
      </w:pPr>
    </w:p>
    <w:p w:rsidR="00DD30A8" w:rsidRPr="002A5660" w:rsidRDefault="00322C6A">
      <w:pPr>
        <w:jc w:val="center"/>
        <w:rPr>
          <w:rStyle w:val="NormalCharacter"/>
          <w:rFonts w:ascii="方正小标宋简体" w:eastAsia="方正小标宋简体" w:hAnsi="仿宋"/>
          <w:sz w:val="84"/>
          <w:szCs w:val="84"/>
        </w:rPr>
      </w:pPr>
      <w:r w:rsidRPr="002A5660">
        <w:rPr>
          <w:rStyle w:val="NormalCharacter"/>
          <w:rFonts w:ascii="方正小标宋简体" w:eastAsia="方正小标宋简体" w:hAnsi="仿宋"/>
          <w:sz w:val="84"/>
          <w:szCs w:val="84"/>
        </w:rPr>
        <w:t>技</w:t>
      </w:r>
    </w:p>
    <w:p w:rsidR="00DD30A8" w:rsidRPr="002A5660" w:rsidRDefault="00322C6A">
      <w:pPr>
        <w:jc w:val="center"/>
        <w:rPr>
          <w:rStyle w:val="NormalCharacter"/>
          <w:rFonts w:ascii="方正小标宋简体" w:eastAsia="方正小标宋简体" w:hAnsi="仿宋"/>
          <w:sz w:val="84"/>
          <w:szCs w:val="84"/>
        </w:rPr>
      </w:pPr>
      <w:r w:rsidRPr="002A5660">
        <w:rPr>
          <w:rStyle w:val="NormalCharacter"/>
          <w:rFonts w:ascii="方正小标宋简体" w:eastAsia="方正小标宋简体" w:hAnsi="仿宋"/>
          <w:sz w:val="84"/>
          <w:szCs w:val="84"/>
        </w:rPr>
        <w:t>术</w:t>
      </w:r>
    </w:p>
    <w:p w:rsidR="00DD30A8" w:rsidRPr="002A5660" w:rsidRDefault="00322C6A">
      <w:pPr>
        <w:jc w:val="center"/>
        <w:rPr>
          <w:rStyle w:val="NormalCharacter"/>
          <w:rFonts w:ascii="方正小标宋简体" w:eastAsia="方正小标宋简体" w:hAnsi="仿宋"/>
          <w:sz w:val="84"/>
          <w:szCs w:val="84"/>
        </w:rPr>
      </w:pPr>
      <w:r w:rsidRPr="002A5660">
        <w:rPr>
          <w:rStyle w:val="NormalCharacter"/>
          <w:rFonts w:ascii="方正小标宋简体" w:eastAsia="方正小标宋简体" w:hAnsi="仿宋"/>
          <w:sz w:val="84"/>
          <w:szCs w:val="84"/>
        </w:rPr>
        <w:t>文</w:t>
      </w:r>
    </w:p>
    <w:p w:rsidR="00DD30A8" w:rsidRPr="002A5660" w:rsidRDefault="00322C6A">
      <w:pPr>
        <w:spacing w:line="360" w:lineRule="auto"/>
        <w:ind w:firstLineChars="450" w:firstLine="3780"/>
        <w:rPr>
          <w:rStyle w:val="NormalCharacter"/>
          <w:rFonts w:ascii="方正小标宋简体" w:eastAsia="方正小标宋简体" w:hAnsi="仿宋"/>
          <w:b/>
          <w:spacing w:val="-6"/>
          <w:sz w:val="84"/>
          <w:szCs w:val="84"/>
        </w:rPr>
      </w:pPr>
      <w:r w:rsidRPr="002A5660">
        <w:rPr>
          <w:rStyle w:val="NormalCharacter"/>
          <w:rFonts w:ascii="方正小标宋简体" w:eastAsia="方正小标宋简体" w:hAnsi="仿宋"/>
          <w:sz w:val="84"/>
          <w:szCs w:val="84"/>
        </w:rPr>
        <w:t>件</w:t>
      </w:r>
    </w:p>
    <w:p w:rsidR="00DD30A8" w:rsidRPr="002A5660" w:rsidRDefault="00DD30A8">
      <w:pPr>
        <w:spacing w:line="480" w:lineRule="exact"/>
        <w:rPr>
          <w:rStyle w:val="NormalCharacter"/>
          <w:rFonts w:ascii="仿宋" w:eastAsia="仿宋" w:hAnsi="仿宋"/>
          <w:sz w:val="28"/>
          <w:szCs w:val="28"/>
        </w:rPr>
      </w:pPr>
    </w:p>
    <w:p w:rsidR="00DD30A8" w:rsidRPr="002A5660" w:rsidRDefault="00DD30A8">
      <w:pPr>
        <w:spacing w:line="480" w:lineRule="exact"/>
        <w:jc w:val="center"/>
        <w:rPr>
          <w:rStyle w:val="NormalCharacter"/>
          <w:rFonts w:ascii="仿宋" w:eastAsia="仿宋" w:hAnsi="仿宋"/>
          <w:sz w:val="28"/>
          <w:szCs w:val="28"/>
        </w:rPr>
      </w:pPr>
    </w:p>
    <w:p w:rsidR="00DD30A8" w:rsidRPr="002A5660" w:rsidRDefault="00DD30A8">
      <w:pPr>
        <w:spacing w:line="480" w:lineRule="exact"/>
        <w:jc w:val="center"/>
        <w:rPr>
          <w:rStyle w:val="NormalCharacter"/>
          <w:rFonts w:ascii="仿宋" w:eastAsia="仿宋" w:hAnsi="仿宋"/>
          <w:sz w:val="28"/>
          <w:szCs w:val="28"/>
        </w:rPr>
      </w:pPr>
    </w:p>
    <w:p w:rsidR="00DD30A8" w:rsidRPr="002A5660" w:rsidRDefault="00DD30A8">
      <w:pPr>
        <w:spacing w:line="480" w:lineRule="exact"/>
        <w:jc w:val="center"/>
        <w:rPr>
          <w:rStyle w:val="NormalCharacter"/>
          <w:rFonts w:ascii="仿宋" w:eastAsia="仿宋" w:hAnsi="仿宋"/>
          <w:sz w:val="28"/>
          <w:szCs w:val="28"/>
        </w:rPr>
      </w:pPr>
    </w:p>
    <w:p w:rsidR="004116B6" w:rsidRPr="002A5660" w:rsidRDefault="00322C6A">
      <w:pPr>
        <w:spacing w:line="500" w:lineRule="exact"/>
        <w:jc w:val="center"/>
        <w:rPr>
          <w:rFonts w:ascii="仿宋" w:eastAsia="仿宋" w:hAnsi="仿宋" w:cs="仿宋"/>
          <w:spacing w:val="20"/>
          <w:sz w:val="32"/>
          <w:szCs w:val="32"/>
        </w:rPr>
      </w:pPr>
      <w:r w:rsidRPr="002A5660">
        <w:rPr>
          <w:rStyle w:val="NormalCharacter"/>
          <w:rFonts w:ascii="仿宋_GB2312" w:eastAsia="仿宋_GB2312" w:hAnsi="宋体"/>
          <w:spacing w:val="-6"/>
          <w:sz w:val="32"/>
          <w:szCs w:val="28"/>
        </w:rPr>
        <w:t>201</w:t>
      </w:r>
      <w:r w:rsidRPr="002A5660">
        <w:rPr>
          <w:rStyle w:val="NormalCharacter"/>
          <w:rFonts w:ascii="仿宋_GB2312" w:eastAsia="仿宋_GB2312" w:hAnsi="宋体" w:hint="eastAsia"/>
          <w:spacing w:val="-6"/>
          <w:sz w:val="32"/>
          <w:szCs w:val="28"/>
        </w:rPr>
        <w:t>9</w:t>
      </w:r>
      <w:r w:rsidRPr="002A5660">
        <w:rPr>
          <w:rStyle w:val="NormalCharacter"/>
          <w:rFonts w:ascii="仿宋_GB2312" w:eastAsia="仿宋_GB2312" w:hAnsi="宋体"/>
          <w:spacing w:val="-6"/>
          <w:sz w:val="32"/>
          <w:szCs w:val="28"/>
        </w:rPr>
        <w:t>年深圳技能大赛</w:t>
      </w:r>
      <w:r w:rsidRPr="002A5660">
        <w:rPr>
          <w:rStyle w:val="NormalCharacter"/>
          <w:rFonts w:ascii="仿宋_GB2312" w:eastAsia="仿宋_GB2312" w:hAnsi="宋体"/>
          <w:spacing w:val="-6"/>
          <w:sz w:val="32"/>
          <w:szCs w:val="28"/>
        </w:rPr>
        <w:t>——</w:t>
      </w:r>
      <w:r w:rsidRPr="002A5660">
        <w:rPr>
          <w:rFonts w:ascii="仿宋" w:eastAsia="仿宋" w:hAnsi="仿宋" w:cs="仿宋" w:hint="eastAsia"/>
          <w:spacing w:val="20"/>
          <w:sz w:val="32"/>
          <w:szCs w:val="32"/>
        </w:rPr>
        <w:t>运动控制系统设计与调试</w:t>
      </w:r>
    </w:p>
    <w:p w:rsidR="00DD30A8" w:rsidRPr="002A5660" w:rsidRDefault="00322C6A">
      <w:pPr>
        <w:spacing w:line="500" w:lineRule="exact"/>
        <w:jc w:val="center"/>
        <w:rPr>
          <w:rStyle w:val="NormalCharacter"/>
          <w:rFonts w:ascii="仿宋_GB2312" w:eastAsia="仿宋_GB2312" w:hAnsi="宋体"/>
          <w:spacing w:val="-6"/>
          <w:sz w:val="32"/>
          <w:szCs w:val="28"/>
        </w:rPr>
      </w:pPr>
      <w:r w:rsidRPr="002A5660">
        <w:rPr>
          <w:rStyle w:val="NormalCharacter"/>
          <w:rFonts w:ascii="仿宋_GB2312" w:eastAsia="仿宋_GB2312" w:hAnsi="宋体"/>
          <w:spacing w:val="-6"/>
          <w:sz w:val="32"/>
          <w:szCs w:val="28"/>
        </w:rPr>
        <w:t>职业技能竞赛组委会</w:t>
      </w:r>
    </w:p>
    <w:p w:rsidR="008D6E8E" w:rsidRPr="002A5660" w:rsidRDefault="00322C6A" w:rsidP="008D6E8E">
      <w:pPr>
        <w:spacing w:line="480" w:lineRule="exact"/>
        <w:jc w:val="center"/>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201</w:t>
      </w:r>
      <w:r w:rsidRPr="002A5660">
        <w:rPr>
          <w:rStyle w:val="NormalCharacter"/>
          <w:rFonts w:ascii="仿宋_GB2312" w:eastAsia="仿宋_GB2312" w:hAnsi="仿宋" w:hint="eastAsia"/>
          <w:sz w:val="32"/>
          <w:szCs w:val="32"/>
        </w:rPr>
        <w:t>9</w:t>
      </w:r>
      <w:r w:rsidRPr="002A5660">
        <w:rPr>
          <w:rStyle w:val="NormalCharacter"/>
          <w:rFonts w:ascii="仿宋_GB2312" w:eastAsia="仿宋_GB2312" w:hAnsi="仿宋"/>
          <w:sz w:val="32"/>
          <w:szCs w:val="32"/>
        </w:rPr>
        <w:t>年10月</w:t>
      </w:r>
    </w:p>
    <w:p w:rsidR="00DD30A8" w:rsidRPr="002A5660" w:rsidRDefault="00322C6A" w:rsidP="00C744A9">
      <w:pPr>
        <w:spacing w:line="560" w:lineRule="exact"/>
        <w:jc w:val="left"/>
        <w:rPr>
          <w:rStyle w:val="NormalCharacter"/>
          <w:rFonts w:ascii="仿宋_GB2312" w:eastAsia="仿宋_GB2312" w:hAnsi="仿宋"/>
          <w:sz w:val="32"/>
          <w:szCs w:val="32"/>
        </w:rPr>
      </w:pPr>
      <w:r w:rsidRPr="002A5660">
        <w:rPr>
          <w:rStyle w:val="NormalCharacter"/>
          <w:rFonts w:ascii="黑体" w:eastAsia="黑体" w:hAnsi="黑体"/>
          <w:sz w:val="32"/>
          <w:szCs w:val="32"/>
        </w:rPr>
        <w:lastRenderedPageBreak/>
        <w:t>一、竞赛项目、标准、方式及内容</w:t>
      </w:r>
    </w:p>
    <w:p w:rsidR="00DD30A8" w:rsidRPr="002A5660" w:rsidRDefault="00322C6A" w:rsidP="00C744A9">
      <w:pPr>
        <w:spacing w:line="560" w:lineRule="exact"/>
        <w:ind w:firstLineChars="200" w:firstLine="616"/>
        <w:rPr>
          <w:rStyle w:val="NormalCharacter"/>
          <w:rFonts w:ascii="楷体_GB2312" w:eastAsia="楷体_GB2312" w:hAnsi="仿宋"/>
          <w:bCs/>
          <w:spacing w:val="-6"/>
          <w:sz w:val="32"/>
          <w:szCs w:val="32"/>
        </w:rPr>
      </w:pPr>
      <w:r w:rsidRPr="002A5660">
        <w:rPr>
          <w:rStyle w:val="NormalCharacter"/>
          <w:rFonts w:ascii="楷体_GB2312" w:eastAsia="楷体_GB2312" w:hAnsi="仿宋"/>
          <w:bCs/>
          <w:spacing w:val="-6"/>
          <w:sz w:val="32"/>
          <w:szCs w:val="32"/>
        </w:rPr>
        <w:t>（一）竞赛项目。</w:t>
      </w:r>
    </w:p>
    <w:p w:rsidR="00DD30A8" w:rsidRPr="002A5660" w:rsidRDefault="00322C6A" w:rsidP="00C744A9">
      <w:pPr>
        <w:spacing w:line="560" w:lineRule="exact"/>
        <w:ind w:firstLineChars="200" w:firstLine="720"/>
        <w:rPr>
          <w:rStyle w:val="NormalCharacter"/>
          <w:rFonts w:ascii="仿宋_GB2312" w:eastAsia="仿宋_GB2312" w:hAnsi="仿宋"/>
          <w:spacing w:val="-6"/>
          <w:sz w:val="32"/>
          <w:szCs w:val="32"/>
        </w:rPr>
      </w:pPr>
      <w:r w:rsidRPr="002A5660">
        <w:rPr>
          <w:rFonts w:ascii="仿宋_GB2312" w:eastAsia="仿宋_GB2312" w:hAnsi="仿宋" w:cs="仿宋" w:hint="eastAsia"/>
          <w:spacing w:val="20"/>
          <w:sz w:val="32"/>
          <w:szCs w:val="32"/>
        </w:rPr>
        <w:t>运动控制系统设计与调试</w:t>
      </w:r>
      <w:r w:rsidRPr="002A5660">
        <w:rPr>
          <w:rStyle w:val="NormalCharacter"/>
          <w:rFonts w:ascii="仿宋_GB2312" w:eastAsia="仿宋_GB2312" w:hAnsi="仿宋" w:hint="eastAsia"/>
          <w:spacing w:val="-6"/>
          <w:sz w:val="32"/>
          <w:szCs w:val="32"/>
        </w:rPr>
        <w:t>。</w:t>
      </w:r>
    </w:p>
    <w:p w:rsidR="00DD30A8" w:rsidRPr="002A5660" w:rsidRDefault="00322C6A" w:rsidP="00C744A9">
      <w:pPr>
        <w:spacing w:line="560" w:lineRule="exact"/>
        <w:ind w:firstLineChars="200" w:firstLine="616"/>
        <w:rPr>
          <w:rStyle w:val="NormalCharacter"/>
          <w:rFonts w:ascii="楷体_GB2312" w:eastAsia="楷体_GB2312" w:hAnsi="仿宋"/>
          <w:bCs/>
          <w:spacing w:val="-6"/>
          <w:sz w:val="32"/>
          <w:szCs w:val="32"/>
        </w:rPr>
      </w:pPr>
      <w:r w:rsidRPr="002A5660">
        <w:rPr>
          <w:rStyle w:val="NormalCharacter"/>
          <w:rFonts w:ascii="楷体_GB2312" w:eastAsia="楷体_GB2312" w:hAnsi="仿宋"/>
          <w:bCs/>
          <w:spacing w:val="-6"/>
          <w:sz w:val="32"/>
          <w:szCs w:val="32"/>
        </w:rPr>
        <w:t>（二）竞赛标准。</w:t>
      </w:r>
    </w:p>
    <w:p w:rsidR="00ED3BC7" w:rsidRPr="002A5660" w:rsidRDefault="00ED3BC7" w:rsidP="00ED3BC7">
      <w:pPr>
        <w:spacing w:line="620" w:lineRule="exact"/>
        <w:ind w:firstLineChars="200" w:firstLine="640"/>
        <w:rPr>
          <w:rFonts w:ascii="仿宋_GB2312" w:eastAsia="仿宋_GB2312" w:hAnsi="仿宋"/>
          <w:spacing w:val="-6"/>
          <w:sz w:val="32"/>
          <w:szCs w:val="32"/>
        </w:rPr>
      </w:pPr>
      <w:r w:rsidRPr="002A5660">
        <w:rPr>
          <w:rFonts w:ascii="仿宋_GB2312" w:eastAsia="仿宋_GB2312" w:hAnsi="仿宋" w:cs="仿宋_GB2312" w:hint="eastAsia"/>
          <w:sz w:val="32"/>
          <w:szCs w:val="32"/>
        </w:rPr>
        <w:t>参照电工及工业自动化控制相关行业标准</w:t>
      </w:r>
      <w:r w:rsidRPr="002A5660">
        <w:rPr>
          <w:rStyle w:val="NormalCharacter"/>
          <w:rFonts w:ascii="仿宋_GB2312" w:eastAsia="仿宋_GB2312" w:hAnsi="仿宋" w:hint="eastAsia"/>
          <w:spacing w:val="-6"/>
          <w:sz w:val="32"/>
          <w:szCs w:val="32"/>
        </w:rPr>
        <w:t>，并结合近年国赛、省赛的内容和我市企业生产实际情况</w:t>
      </w:r>
      <w:r w:rsidRPr="002A5660">
        <w:rPr>
          <w:rStyle w:val="NormalCharacter"/>
          <w:rFonts w:ascii="仿宋_GB2312" w:eastAsia="仿宋_GB2312" w:hAnsi="黑体" w:hint="eastAsia"/>
          <w:sz w:val="32"/>
          <w:szCs w:val="32"/>
        </w:rPr>
        <w:t>以及</w:t>
      </w:r>
      <w:r w:rsidRPr="002A5660">
        <w:rPr>
          <w:rStyle w:val="NormalCharacter"/>
          <w:rFonts w:ascii="仿宋_GB2312" w:eastAsia="仿宋_GB2312" w:hAnsi="仿宋_GB2312" w:hint="eastAsia"/>
          <w:sz w:val="32"/>
          <w:szCs w:val="32"/>
        </w:rPr>
        <w:t>行业的产业结构调整、产品升级换代和高新技术的发展需求，</w:t>
      </w:r>
      <w:r w:rsidRPr="002A5660">
        <w:rPr>
          <w:rStyle w:val="NormalCharacter"/>
          <w:rFonts w:ascii="仿宋_GB2312" w:eastAsia="仿宋_GB2312" w:hAnsi="仿宋" w:hint="eastAsia"/>
          <w:spacing w:val="-6"/>
          <w:sz w:val="32"/>
          <w:szCs w:val="32"/>
        </w:rPr>
        <w:t>由组委会统一组织</w:t>
      </w:r>
      <w:r w:rsidRPr="002A5660">
        <w:rPr>
          <w:rStyle w:val="NormalCharacter"/>
          <w:rFonts w:ascii="仿宋_GB2312" w:eastAsia="仿宋_GB2312" w:hAnsi="等线" w:hint="eastAsia"/>
          <w:sz w:val="32"/>
          <w:szCs w:val="32"/>
        </w:rPr>
        <w:t>专家</w:t>
      </w:r>
      <w:r w:rsidRPr="002A5660">
        <w:rPr>
          <w:rFonts w:ascii="仿宋_GB2312" w:eastAsia="仿宋_GB2312" w:hAnsi="等线" w:hint="eastAsia"/>
          <w:sz w:val="32"/>
          <w:szCs w:val="32"/>
        </w:rPr>
        <w:t>制定</w:t>
      </w:r>
      <w:r w:rsidRPr="002A5660">
        <w:rPr>
          <w:rFonts w:ascii="仿宋_GB2312" w:eastAsia="仿宋_GB2312" w:hAnsi="仿宋" w:hint="eastAsia"/>
          <w:sz w:val="32"/>
          <w:szCs w:val="32"/>
        </w:rPr>
        <w:t>。</w:t>
      </w:r>
    </w:p>
    <w:p w:rsidR="00DD30A8" w:rsidRPr="002A5660" w:rsidRDefault="00322C6A" w:rsidP="00C744A9">
      <w:pPr>
        <w:adjustRightInd w:val="0"/>
        <w:snapToGrid w:val="0"/>
        <w:spacing w:line="560" w:lineRule="exact"/>
        <w:ind w:firstLineChars="200" w:firstLine="640"/>
        <w:rPr>
          <w:rFonts w:ascii="楷体_GB2312" w:eastAsia="楷体_GB2312" w:hAnsi="楷体"/>
          <w:sz w:val="32"/>
          <w:szCs w:val="32"/>
        </w:rPr>
      </w:pPr>
      <w:r w:rsidRPr="002A5660">
        <w:rPr>
          <w:rFonts w:ascii="楷体_GB2312" w:eastAsia="楷体_GB2312" w:hAnsi="楷体" w:hint="eastAsia"/>
          <w:sz w:val="32"/>
          <w:szCs w:val="32"/>
        </w:rPr>
        <w:t>（三）竞赛方式</w:t>
      </w:r>
    </w:p>
    <w:p w:rsidR="00DD30A8" w:rsidRPr="002A5660" w:rsidRDefault="00322C6A" w:rsidP="00C744A9">
      <w:pPr>
        <w:spacing w:line="560" w:lineRule="exact"/>
        <w:ind w:firstLineChars="200" w:firstLine="640"/>
        <w:jc w:val="left"/>
        <w:rPr>
          <w:rFonts w:ascii="仿宋_GB2312" w:eastAsia="仿宋_GB2312" w:hAnsi="仿宋" w:cs="仿宋_GB2312"/>
          <w:sz w:val="32"/>
          <w:szCs w:val="32"/>
        </w:rPr>
      </w:pPr>
      <w:r w:rsidRPr="002A5660">
        <w:rPr>
          <w:rFonts w:ascii="仿宋_GB2312" w:eastAsia="仿宋_GB2312" w:hAnsi="仿宋" w:cs="仿宋_GB2312" w:hint="eastAsia"/>
          <w:sz w:val="32"/>
          <w:szCs w:val="32"/>
        </w:rPr>
        <w:t>本次竞赛包括初赛和决赛两个部</w:t>
      </w:r>
      <w:r w:rsidR="00E73FC5" w:rsidRPr="002A5660">
        <w:rPr>
          <w:rFonts w:ascii="仿宋_GB2312" w:eastAsia="仿宋_GB2312" w:hAnsi="仿宋" w:cs="仿宋_GB2312" w:hint="eastAsia"/>
          <w:sz w:val="32"/>
          <w:szCs w:val="32"/>
        </w:rPr>
        <w:t>分</w:t>
      </w:r>
      <w:r w:rsidRPr="002A5660">
        <w:rPr>
          <w:rFonts w:ascii="仿宋_GB2312" w:eastAsia="仿宋_GB2312" w:hAnsi="仿宋" w:cs="仿宋_GB2312" w:hint="eastAsia"/>
          <w:sz w:val="32"/>
          <w:szCs w:val="32"/>
        </w:rPr>
        <w:t>。</w:t>
      </w:r>
    </w:p>
    <w:p w:rsidR="00ED3BC7" w:rsidRPr="002A5660" w:rsidRDefault="00ED3BC7" w:rsidP="00ED3BC7">
      <w:pPr>
        <w:spacing w:line="560" w:lineRule="exact"/>
        <w:ind w:firstLine="645"/>
        <w:jc w:val="left"/>
        <w:rPr>
          <w:rFonts w:ascii="仿宋_GB2312" w:eastAsia="仿宋_GB2312" w:hAnsi="仿宋" w:cs="仿宋_GB2312"/>
          <w:sz w:val="32"/>
          <w:szCs w:val="32"/>
        </w:rPr>
      </w:pPr>
      <w:bookmarkStart w:id="0" w:name="_Hlk517772066"/>
      <w:r w:rsidRPr="002A5660">
        <w:rPr>
          <w:rStyle w:val="NormalCharacter"/>
          <w:rFonts w:ascii="仿宋_GB2312" w:eastAsia="仿宋_GB2312" w:hAnsi="仿宋" w:hint="eastAsia"/>
          <w:sz w:val="32"/>
          <w:szCs w:val="32"/>
        </w:rPr>
        <w:t>1.</w:t>
      </w:r>
      <w:r w:rsidRPr="002A5660">
        <w:rPr>
          <w:rFonts w:ascii="仿宋_GB2312" w:eastAsia="仿宋_GB2312" w:hAnsi="仿宋" w:cs="仿宋_GB2312" w:hint="eastAsia"/>
          <w:sz w:val="32"/>
          <w:szCs w:val="32"/>
        </w:rPr>
        <w:t>初赛为理论知识竞赛，</w:t>
      </w:r>
      <w:r w:rsidRPr="002A5660">
        <w:rPr>
          <w:rFonts w:ascii="仿宋_GB2312" w:eastAsia="仿宋_GB2312" w:hAnsi="仿宋" w:hint="eastAsia"/>
          <w:sz w:val="32"/>
          <w:szCs w:val="32"/>
        </w:rPr>
        <w:t>由组委会组织专家命题，统一使用计算机理论闯关竞赛系统，采用上机考核方式进行，现场计算机自动判分。第一关为基础知识，时间为30分钟；第二关为专业知识，时间为30分钟。</w:t>
      </w:r>
      <w:proofErr w:type="gramStart"/>
      <w:r w:rsidRPr="002A5660">
        <w:rPr>
          <w:rFonts w:ascii="仿宋_GB2312" w:eastAsia="仿宋_GB2312" w:hAnsi="仿宋" w:hint="eastAsia"/>
          <w:sz w:val="32"/>
          <w:szCs w:val="32"/>
        </w:rPr>
        <w:t>两关均实行</w:t>
      </w:r>
      <w:proofErr w:type="gramEnd"/>
      <w:r w:rsidRPr="002A5660">
        <w:rPr>
          <w:rFonts w:ascii="仿宋_GB2312" w:eastAsia="仿宋_GB2312" w:hAnsi="仿宋" w:hint="eastAsia"/>
          <w:sz w:val="32"/>
          <w:szCs w:val="32"/>
        </w:rPr>
        <w:t>百分制，60分为合格，第一关合格方可进入第二关。最终以第二</w:t>
      </w:r>
      <w:proofErr w:type="gramStart"/>
      <w:r w:rsidRPr="002A5660">
        <w:rPr>
          <w:rFonts w:ascii="仿宋_GB2312" w:eastAsia="仿宋_GB2312" w:hAnsi="仿宋" w:hint="eastAsia"/>
          <w:sz w:val="32"/>
          <w:szCs w:val="32"/>
        </w:rPr>
        <w:t>关成绩</w:t>
      </w:r>
      <w:proofErr w:type="gramEnd"/>
      <w:r w:rsidRPr="002A5660">
        <w:rPr>
          <w:rFonts w:ascii="仿宋_GB2312" w:eastAsia="仿宋_GB2312" w:hAnsi="仿宋" w:hint="eastAsia"/>
          <w:sz w:val="32"/>
          <w:szCs w:val="32"/>
        </w:rPr>
        <w:t>作为初赛成绩由高到低进行排名，</w:t>
      </w:r>
      <w:r w:rsidRPr="002A5660">
        <w:rPr>
          <w:rStyle w:val="NormalCharacter"/>
          <w:rFonts w:ascii="仿宋_GB2312" w:eastAsia="仿宋_GB2312" w:hAnsi="仿宋" w:hint="eastAsia"/>
          <w:sz w:val="32"/>
          <w:szCs w:val="32"/>
        </w:rPr>
        <w:t>取前60名的选手进入决赛</w:t>
      </w:r>
      <w:r w:rsidRPr="002A5660">
        <w:rPr>
          <w:rFonts w:ascii="仿宋_GB2312" w:eastAsia="仿宋_GB2312" w:hAnsi="仿宋" w:hint="eastAsia"/>
          <w:sz w:val="32"/>
          <w:szCs w:val="32"/>
        </w:rPr>
        <w:t>。</w:t>
      </w:r>
    </w:p>
    <w:bookmarkEnd w:id="0"/>
    <w:p w:rsidR="00DD30A8" w:rsidRPr="002A5660" w:rsidRDefault="00ED3BC7" w:rsidP="00C744A9">
      <w:pPr>
        <w:tabs>
          <w:tab w:val="left" w:pos="312"/>
        </w:tabs>
        <w:spacing w:line="560" w:lineRule="exact"/>
        <w:ind w:firstLineChars="200" w:firstLine="640"/>
        <w:rPr>
          <w:rFonts w:ascii="仿宋_GB2312" w:eastAsia="仿宋_GB2312" w:hAnsi="仿宋" w:cs="仿宋_GB2312"/>
          <w:sz w:val="32"/>
          <w:szCs w:val="32"/>
        </w:rPr>
      </w:pPr>
      <w:r w:rsidRPr="002A5660">
        <w:rPr>
          <w:rFonts w:ascii="仿宋_GB2312" w:eastAsia="仿宋_GB2312" w:hAnsi="仿宋" w:hint="eastAsia"/>
          <w:sz w:val="32"/>
          <w:szCs w:val="32"/>
        </w:rPr>
        <w:t>2.决赛为实际操作竞赛，由</w:t>
      </w:r>
      <w:r w:rsidRPr="002A5660">
        <w:rPr>
          <w:rFonts w:ascii="仿宋_GB2312" w:eastAsia="仿宋_GB2312" w:hAnsi="等线" w:hint="eastAsia"/>
          <w:sz w:val="32"/>
          <w:szCs w:val="32"/>
        </w:rPr>
        <w:t>组委会组织专家</w:t>
      </w:r>
      <w:proofErr w:type="gramStart"/>
      <w:r w:rsidRPr="002A5660">
        <w:rPr>
          <w:rFonts w:ascii="仿宋_GB2312" w:eastAsia="仿宋_GB2312" w:hAnsi="仿宋" w:cs="仿宋_GB2312" w:hint="eastAsia"/>
          <w:sz w:val="32"/>
          <w:szCs w:val="32"/>
        </w:rPr>
        <w:t>对样题修改</w:t>
      </w:r>
      <w:proofErr w:type="gramEnd"/>
      <w:r w:rsidRPr="002A5660">
        <w:rPr>
          <w:rFonts w:ascii="仿宋_GB2312" w:eastAsia="仿宋_GB2312" w:hAnsi="仿宋" w:cs="仿宋_GB2312" w:hint="eastAsia"/>
          <w:sz w:val="32"/>
          <w:szCs w:val="32"/>
        </w:rPr>
        <w:t>30%后编制3套赛题作为正式赛题，</w:t>
      </w:r>
      <w:r w:rsidRPr="002A5660">
        <w:rPr>
          <w:rFonts w:ascii="仿宋_GB2312" w:eastAsia="仿宋_GB2312" w:hAnsi="等线" w:hint="eastAsia"/>
          <w:sz w:val="32"/>
          <w:szCs w:val="32"/>
        </w:rPr>
        <w:t>竞赛当天由组委会组织专家或参赛选手现场抽取1套作为竞赛赛题，</w:t>
      </w:r>
      <w:r w:rsidRPr="002A5660">
        <w:rPr>
          <w:rFonts w:ascii="仿宋_GB2312" w:eastAsia="仿宋_GB2312" w:hAnsi="仿宋" w:cs="仿宋_GB2312" w:hint="eastAsia"/>
          <w:sz w:val="32"/>
          <w:szCs w:val="32"/>
        </w:rPr>
        <w:t>以现场实际操作的方式进行。</w:t>
      </w:r>
      <w:r w:rsidRPr="002A5660">
        <w:rPr>
          <w:rStyle w:val="NormalCharacter"/>
          <w:rFonts w:ascii="仿宋_GB2312" w:eastAsia="仿宋_GB2312" w:hAnsi="仿宋" w:hint="eastAsia"/>
          <w:sz w:val="32"/>
          <w:szCs w:val="32"/>
        </w:rPr>
        <w:t>满分为100分，60分为合格，竞赛时间为120分钟</w:t>
      </w:r>
      <w:r w:rsidRPr="002A5660">
        <w:rPr>
          <w:rFonts w:ascii="仿宋_GB2312" w:eastAsia="仿宋_GB2312" w:hAnsi="仿宋" w:hint="eastAsia"/>
          <w:sz w:val="32"/>
          <w:szCs w:val="32"/>
        </w:rPr>
        <w:t>。</w:t>
      </w:r>
    </w:p>
    <w:p w:rsidR="00C70D0F" w:rsidRPr="002A5660" w:rsidRDefault="00322C6A" w:rsidP="00C744A9">
      <w:pPr>
        <w:spacing w:line="560" w:lineRule="exact"/>
        <w:ind w:firstLineChars="200" w:firstLine="616"/>
        <w:rPr>
          <w:rStyle w:val="NormalCharacter"/>
          <w:rFonts w:ascii="楷体_GB2312" w:eastAsia="楷体_GB2312" w:hAnsi="仿宋"/>
          <w:bCs/>
          <w:spacing w:val="-6"/>
          <w:sz w:val="32"/>
          <w:szCs w:val="32"/>
        </w:rPr>
      </w:pPr>
      <w:r w:rsidRPr="002A5660">
        <w:rPr>
          <w:rStyle w:val="NormalCharacter"/>
          <w:rFonts w:ascii="楷体_GB2312" w:eastAsia="楷体_GB2312" w:hAnsi="仿宋"/>
          <w:bCs/>
          <w:spacing w:val="-6"/>
          <w:sz w:val="32"/>
          <w:szCs w:val="32"/>
        </w:rPr>
        <w:t>（四）竞赛内容</w:t>
      </w:r>
    </w:p>
    <w:p w:rsidR="00C70D0F" w:rsidRPr="002A5660" w:rsidRDefault="00322C6A" w:rsidP="00C744A9">
      <w:pPr>
        <w:spacing w:line="560" w:lineRule="exact"/>
        <w:ind w:firstLineChars="200" w:firstLine="640"/>
        <w:rPr>
          <w:rFonts w:ascii="仿宋_GB2312" w:eastAsia="仿宋_GB2312" w:hAnsi="仿宋"/>
          <w:sz w:val="32"/>
          <w:szCs w:val="32"/>
        </w:rPr>
      </w:pPr>
      <w:r w:rsidRPr="002A5660">
        <w:rPr>
          <w:rStyle w:val="NormalCharacter"/>
          <w:rFonts w:ascii="仿宋_GB2312" w:eastAsia="仿宋_GB2312" w:hAnsi="仿宋"/>
          <w:bCs/>
          <w:sz w:val="32"/>
          <w:szCs w:val="32"/>
        </w:rPr>
        <w:t>1.</w:t>
      </w:r>
      <w:r w:rsidRPr="002A5660">
        <w:rPr>
          <w:rStyle w:val="NormalCharacter"/>
          <w:rFonts w:ascii="仿宋_GB2312" w:eastAsia="仿宋_GB2312" w:hAnsi="仿宋"/>
          <w:spacing w:val="-6"/>
          <w:sz w:val="32"/>
          <w:szCs w:val="32"/>
        </w:rPr>
        <w:t>理论知识竞赛</w:t>
      </w:r>
      <w:r w:rsidR="00C70D0F" w:rsidRPr="002A5660">
        <w:rPr>
          <w:rFonts w:ascii="仿宋_GB2312" w:eastAsia="仿宋_GB2312" w:hAnsi="仿宋" w:hint="eastAsia"/>
          <w:sz w:val="32"/>
          <w:szCs w:val="32"/>
        </w:rPr>
        <w:t>考核大纲如表1所示。</w:t>
      </w:r>
    </w:p>
    <w:p w:rsidR="00C70D0F" w:rsidRPr="002A5660" w:rsidRDefault="00C70D0F" w:rsidP="00C744A9">
      <w:pPr>
        <w:snapToGrid w:val="0"/>
        <w:spacing w:line="560" w:lineRule="exact"/>
        <w:jc w:val="center"/>
        <w:rPr>
          <w:rFonts w:ascii="仿宋_GB2312" w:eastAsia="仿宋_GB2312" w:hAnsi="仿宋"/>
          <w:sz w:val="32"/>
          <w:szCs w:val="32"/>
        </w:rPr>
      </w:pPr>
      <w:r w:rsidRPr="002A5660">
        <w:rPr>
          <w:rFonts w:ascii="仿宋_GB2312" w:eastAsia="仿宋_GB2312" w:hAnsi="仿宋" w:hint="eastAsia"/>
          <w:sz w:val="32"/>
          <w:szCs w:val="32"/>
        </w:rPr>
        <w:lastRenderedPageBreak/>
        <w:t>表1 理论知识竞赛考核大纲</w:t>
      </w:r>
    </w:p>
    <w:tbl>
      <w:tblPr>
        <w:tblW w:w="82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34"/>
        <w:gridCol w:w="6665"/>
      </w:tblGrid>
      <w:tr w:rsidR="00DD30A8" w:rsidRPr="002A5660" w:rsidTr="007439B4">
        <w:trPr>
          <w:trHeight w:val="463"/>
          <w:jc w:val="center"/>
        </w:trPr>
        <w:tc>
          <w:tcPr>
            <w:tcW w:w="1634" w:type="dxa"/>
            <w:tcBorders>
              <w:top w:val="single" w:sz="4" w:space="0" w:color="000000"/>
              <w:left w:val="single" w:sz="4" w:space="0" w:color="000000"/>
              <w:bottom w:val="single" w:sz="4" w:space="0" w:color="000000"/>
              <w:right w:val="single" w:sz="4" w:space="0" w:color="000000"/>
            </w:tcBorders>
          </w:tcPr>
          <w:p w:rsidR="00DD30A8" w:rsidRPr="002A5660" w:rsidRDefault="00322C6A" w:rsidP="00C70D0F">
            <w:pPr>
              <w:jc w:val="center"/>
              <w:rPr>
                <w:rStyle w:val="NormalCharacter"/>
                <w:rFonts w:ascii="仿宋_GB2312" w:eastAsia="仿宋_GB2312" w:hAnsi="仿宋"/>
                <w:b/>
                <w:bCs/>
                <w:spacing w:val="-6"/>
                <w:sz w:val="28"/>
              </w:rPr>
            </w:pPr>
            <w:r w:rsidRPr="002A5660">
              <w:rPr>
                <w:rStyle w:val="NormalCharacter"/>
                <w:rFonts w:ascii="仿宋_GB2312" w:eastAsia="仿宋_GB2312" w:hAnsi="仿宋"/>
                <w:b/>
                <w:bCs/>
                <w:sz w:val="28"/>
              </w:rPr>
              <w:t>竞赛项目</w:t>
            </w:r>
          </w:p>
        </w:tc>
        <w:tc>
          <w:tcPr>
            <w:tcW w:w="6665" w:type="dxa"/>
            <w:tcBorders>
              <w:top w:val="single" w:sz="4" w:space="0" w:color="000000"/>
              <w:left w:val="single" w:sz="4" w:space="0" w:color="000000"/>
              <w:bottom w:val="single" w:sz="4" w:space="0" w:color="000000"/>
              <w:right w:val="single" w:sz="4" w:space="0" w:color="000000"/>
            </w:tcBorders>
          </w:tcPr>
          <w:p w:rsidR="00DD30A8" w:rsidRPr="002A5660" w:rsidRDefault="00322C6A" w:rsidP="00C70D0F">
            <w:pPr>
              <w:jc w:val="center"/>
              <w:rPr>
                <w:rStyle w:val="NormalCharacter"/>
                <w:rFonts w:ascii="仿宋_GB2312" w:eastAsia="仿宋_GB2312" w:hAnsi="仿宋"/>
                <w:b/>
                <w:bCs/>
                <w:spacing w:val="-6"/>
                <w:sz w:val="28"/>
              </w:rPr>
            </w:pPr>
            <w:r w:rsidRPr="002A5660">
              <w:rPr>
                <w:rStyle w:val="NormalCharacter"/>
                <w:rFonts w:ascii="仿宋_GB2312" w:eastAsia="仿宋_GB2312" w:hAnsi="仿宋"/>
                <w:b/>
                <w:bCs/>
                <w:sz w:val="28"/>
              </w:rPr>
              <w:t>竞赛内容</w:t>
            </w:r>
          </w:p>
        </w:tc>
      </w:tr>
      <w:tr w:rsidR="00DD30A8" w:rsidRPr="002A5660">
        <w:trPr>
          <w:jc w:val="center"/>
        </w:trPr>
        <w:tc>
          <w:tcPr>
            <w:tcW w:w="1634"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rsidP="00C70D0F">
            <w:pPr>
              <w:jc w:val="center"/>
              <w:rPr>
                <w:rStyle w:val="NormalCharacter"/>
                <w:rFonts w:ascii="仿宋_GB2312" w:eastAsia="仿宋_GB2312" w:hAnsi="仿宋"/>
                <w:sz w:val="24"/>
              </w:rPr>
            </w:pPr>
            <w:r w:rsidRPr="002A5660">
              <w:rPr>
                <w:rStyle w:val="NormalCharacter"/>
                <w:rFonts w:ascii="仿宋_GB2312" w:eastAsia="仿宋_GB2312" w:hAnsi="仿宋"/>
                <w:sz w:val="24"/>
              </w:rPr>
              <w:t>基</w:t>
            </w:r>
          </w:p>
          <w:p w:rsidR="00DD30A8" w:rsidRPr="002A5660" w:rsidRDefault="00322C6A" w:rsidP="00C70D0F">
            <w:pPr>
              <w:jc w:val="center"/>
              <w:rPr>
                <w:rStyle w:val="NormalCharacter"/>
                <w:rFonts w:ascii="仿宋_GB2312" w:eastAsia="仿宋_GB2312" w:hAnsi="仿宋"/>
                <w:sz w:val="24"/>
              </w:rPr>
            </w:pPr>
            <w:proofErr w:type="gramStart"/>
            <w:r w:rsidRPr="002A5660">
              <w:rPr>
                <w:rStyle w:val="NormalCharacter"/>
                <w:rFonts w:ascii="仿宋_GB2312" w:eastAsia="仿宋_GB2312" w:hAnsi="仿宋"/>
                <w:sz w:val="24"/>
              </w:rPr>
              <w:t>础</w:t>
            </w:r>
            <w:proofErr w:type="gramEnd"/>
          </w:p>
          <w:p w:rsidR="00DD30A8" w:rsidRPr="002A5660" w:rsidRDefault="00322C6A" w:rsidP="00C70D0F">
            <w:pPr>
              <w:jc w:val="center"/>
              <w:rPr>
                <w:rStyle w:val="NormalCharacter"/>
                <w:rFonts w:ascii="仿宋_GB2312" w:eastAsia="仿宋_GB2312" w:hAnsi="仿宋"/>
                <w:sz w:val="24"/>
              </w:rPr>
            </w:pPr>
            <w:r w:rsidRPr="002A5660">
              <w:rPr>
                <w:rStyle w:val="NormalCharacter"/>
                <w:rFonts w:ascii="仿宋_GB2312" w:eastAsia="仿宋_GB2312" w:hAnsi="仿宋"/>
                <w:sz w:val="24"/>
              </w:rPr>
              <w:t>知</w:t>
            </w:r>
          </w:p>
          <w:p w:rsidR="00DD30A8" w:rsidRPr="002A5660" w:rsidRDefault="00322C6A" w:rsidP="00C70D0F">
            <w:pPr>
              <w:jc w:val="center"/>
              <w:rPr>
                <w:rStyle w:val="NormalCharacter"/>
                <w:rFonts w:ascii="仿宋_GB2312" w:eastAsia="仿宋_GB2312" w:hAnsi="仿宋"/>
                <w:spacing w:val="-6"/>
                <w:sz w:val="24"/>
              </w:rPr>
            </w:pPr>
            <w:r w:rsidRPr="002A5660">
              <w:rPr>
                <w:rStyle w:val="NormalCharacter"/>
                <w:rFonts w:ascii="仿宋_GB2312" w:eastAsia="仿宋_GB2312" w:hAnsi="仿宋"/>
                <w:sz w:val="24"/>
              </w:rPr>
              <w:t>识</w:t>
            </w:r>
          </w:p>
        </w:tc>
        <w:tc>
          <w:tcPr>
            <w:tcW w:w="6665" w:type="dxa"/>
            <w:tcBorders>
              <w:top w:val="single" w:sz="4" w:space="0" w:color="000000"/>
              <w:left w:val="single" w:sz="4" w:space="0" w:color="000000"/>
              <w:bottom w:val="single" w:sz="4" w:space="0" w:color="000000"/>
              <w:right w:val="single" w:sz="4" w:space="0" w:color="000000"/>
            </w:tcBorders>
          </w:tcPr>
          <w:p w:rsidR="00DD30A8" w:rsidRPr="002A5660" w:rsidRDefault="00322C6A" w:rsidP="00C70D0F">
            <w:pPr>
              <w:pStyle w:val="PlainText"/>
              <w:numPr>
                <w:ilvl w:val="0"/>
                <w:numId w:val="2"/>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职业道德基础知识、职业守则</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（1）职业道德基本知识；</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（2）遵守法律、法规和有关规定；</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（3）爱岗敬业、忠于职守、自觉履行各项职责；</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（4）工作认真负责、团结协作；</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（5）严格执行电气工艺文件，保证质量。</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2.电气控制与PLC基础知识</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（1）低压电器及其图形符号、文字符号；</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（2）三相异步电动机及其控制。</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3.机电一体化基础知识</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（1）机电一体化概述；</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（2）机械传动基础知识；</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4.其他</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（1）安全用电基础知识；</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（2）计算机应用基础知识；</w:t>
            </w:r>
          </w:p>
          <w:p w:rsidR="00DD30A8" w:rsidRPr="002A5660" w:rsidRDefault="00322C6A" w:rsidP="00C70D0F">
            <w:pPr>
              <w:pStyle w:val="PlainText"/>
              <w:tabs>
                <w:tab w:val="left" w:pos="252"/>
              </w:tabs>
              <w:snapToGrid w:val="0"/>
              <w:rPr>
                <w:rStyle w:val="NormalCharacter"/>
                <w:rFonts w:ascii="仿宋_GB2312" w:eastAsia="仿宋_GB2312" w:hAnsi="仿宋"/>
                <w:spacing w:val="-6"/>
                <w:kern w:val="2"/>
                <w:sz w:val="24"/>
                <w:szCs w:val="24"/>
              </w:rPr>
            </w:pPr>
            <w:r w:rsidRPr="002A5660">
              <w:rPr>
                <w:rStyle w:val="NormalCharacter"/>
                <w:rFonts w:ascii="仿宋_GB2312" w:eastAsia="仿宋_GB2312" w:hAnsi="仿宋"/>
                <w:kern w:val="2"/>
                <w:sz w:val="24"/>
                <w:szCs w:val="24"/>
              </w:rPr>
              <w:t>（3）相关法律、法规知识。</w:t>
            </w:r>
          </w:p>
        </w:tc>
      </w:tr>
      <w:tr w:rsidR="00DD30A8" w:rsidRPr="002A5660">
        <w:trPr>
          <w:trHeight w:val="558"/>
          <w:jc w:val="center"/>
        </w:trPr>
        <w:tc>
          <w:tcPr>
            <w:tcW w:w="1634"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rsidP="00C70D0F">
            <w:pPr>
              <w:jc w:val="center"/>
              <w:rPr>
                <w:rStyle w:val="NormalCharacter"/>
                <w:rFonts w:ascii="仿宋_GB2312" w:eastAsia="仿宋_GB2312" w:hAnsi="仿宋"/>
                <w:sz w:val="24"/>
              </w:rPr>
            </w:pPr>
            <w:r w:rsidRPr="002A5660">
              <w:rPr>
                <w:rStyle w:val="NormalCharacter"/>
                <w:rFonts w:ascii="仿宋_GB2312" w:eastAsia="仿宋_GB2312" w:hAnsi="仿宋"/>
                <w:sz w:val="24"/>
              </w:rPr>
              <w:t>专</w:t>
            </w:r>
          </w:p>
          <w:p w:rsidR="00DD30A8" w:rsidRPr="002A5660" w:rsidRDefault="00322C6A" w:rsidP="00C70D0F">
            <w:pPr>
              <w:jc w:val="center"/>
              <w:rPr>
                <w:rStyle w:val="NormalCharacter"/>
                <w:rFonts w:ascii="仿宋_GB2312" w:eastAsia="仿宋_GB2312" w:hAnsi="仿宋"/>
                <w:sz w:val="24"/>
              </w:rPr>
            </w:pPr>
            <w:r w:rsidRPr="002A5660">
              <w:rPr>
                <w:rStyle w:val="NormalCharacter"/>
                <w:rFonts w:ascii="仿宋_GB2312" w:eastAsia="仿宋_GB2312" w:hAnsi="仿宋"/>
                <w:sz w:val="24"/>
              </w:rPr>
              <w:t>业</w:t>
            </w:r>
          </w:p>
          <w:p w:rsidR="00DD30A8" w:rsidRPr="002A5660" w:rsidRDefault="00322C6A" w:rsidP="00C70D0F">
            <w:pPr>
              <w:jc w:val="center"/>
              <w:rPr>
                <w:rStyle w:val="NormalCharacter"/>
                <w:rFonts w:ascii="仿宋_GB2312" w:eastAsia="仿宋_GB2312" w:hAnsi="仿宋"/>
                <w:sz w:val="24"/>
              </w:rPr>
            </w:pPr>
            <w:r w:rsidRPr="002A5660">
              <w:rPr>
                <w:rStyle w:val="NormalCharacter"/>
                <w:rFonts w:ascii="仿宋_GB2312" w:eastAsia="仿宋_GB2312" w:hAnsi="仿宋"/>
                <w:sz w:val="24"/>
              </w:rPr>
              <w:t>知</w:t>
            </w:r>
          </w:p>
          <w:p w:rsidR="00DD30A8" w:rsidRPr="002A5660" w:rsidRDefault="00322C6A" w:rsidP="00C70D0F">
            <w:pPr>
              <w:jc w:val="center"/>
              <w:rPr>
                <w:rStyle w:val="NormalCharacter"/>
                <w:rFonts w:ascii="仿宋_GB2312" w:eastAsia="仿宋_GB2312" w:hAnsi="仿宋"/>
                <w:spacing w:val="-6"/>
                <w:sz w:val="24"/>
              </w:rPr>
            </w:pPr>
            <w:r w:rsidRPr="002A5660">
              <w:rPr>
                <w:rStyle w:val="NormalCharacter"/>
                <w:rFonts w:ascii="仿宋_GB2312" w:eastAsia="仿宋_GB2312" w:hAnsi="仿宋"/>
                <w:sz w:val="24"/>
              </w:rPr>
              <w:t>识</w:t>
            </w:r>
          </w:p>
        </w:tc>
        <w:tc>
          <w:tcPr>
            <w:tcW w:w="6665" w:type="dxa"/>
            <w:tcBorders>
              <w:top w:val="single" w:sz="4" w:space="0" w:color="000000"/>
              <w:left w:val="single" w:sz="4" w:space="0" w:color="000000"/>
              <w:bottom w:val="single" w:sz="4" w:space="0" w:color="000000"/>
              <w:right w:val="single" w:sz="4" w:space="0" w:color="000000"/>
            </w:tcBorders>
          </w:tcPr>
          <w:p w:rsidR="00DD30A8" w:rsidRPr="002A5660" w:rsidRDefault="00322C6A" w:rsidP="00C70D0F">
            <w:pPr>
              <w:pStyle w:val="PlainText"/>
              <w:numPr>
                <w:ilvl w:val="0"/>
                <w:numId w:val="3"/>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电气控制与PLC应用技术</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（1）PLC的分类与特点；</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（2）PLC的结构及工作原理；</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（3）硬件选型与编程工具；</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（4）PLC程序设计。</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 PLC运动控制编程组态及驱动器技术</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（1）PLC运动控制编程组态；</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（2）运动控制系统基础；</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（3）步进电动机结构及工作原理；</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（4）伺服电机结构及工作原理；</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3.PLC控制系统设计与调试</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（1）控制系统方案设计；</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（2）控制系统程序设计与调试。</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4.机电一体化应用技术</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（1）典型机械传动原理；</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（2）机电一体化设备的安装、调试、维修。</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5.人机界面技术</w:t>
            </w:r>
          </w:p>
          <w:p w:rsidR="00DD30A8" w:rsidRPr="002A5660" w:rsidRDefault="00322C6A" w:rsidP="00C70D0F">
            <w:pPr>
              <w:pStyle w:val="PlainText"/>
              <w:numPr>
                <w:ilvl w:val="0"/>
                <w:numId w:val="4"/>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触摸屏的结构及工作原理；</w:t>
            </w:r>
          </w:p>
          <w:p w:rsidR="00DD30A8" w:rsidRPr="002A5660" w:rsidRDefault="00322C6A" w:rsidP="00C70D0F">
            <w:pPr>
              <w:pStyle w:val="PlainText"/>
              <w:numPr>
                <w:ilvl w:val="0"/>
                <w:numId w:val="4"/>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人机界面设计理论与应用；</w:t>
            </w:r>
          </w:p>
          <w:p w:rsidR="00DD30A8" w:rsidRPr="002A5660" w:rsidRDefault="00322C6A" w:rsidP="00C70D0F">
            <w:pPr>
              <w:pStyle w:val="PlainText"/>
              <w:numPr>
                <w:ilvl w:val="0"/>
                <w:numId w:val="4"/>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人机界面的评价。</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6.现代传感器技术</w:t>
            </w:r>
          </w:p>
          <w:p w:rsidR="00DD30A8" w:rsidRPr="002A5660" w:rsidRDefault="00322C6A" w:rsidP="00C70D0F">
            <w:pPr>
              <w:pStyle w:val="PlainText"/>
              <w:numPr>
                <w:ilvl w:val="0"/>
                <w:numId w:val="5"/>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常用传感器的工作原理；</w:t>
            </w:r>
          </w:p>
          <w:p w:rsidR="00DD30A8" w:rsidRPr="002A5660" w:rsidRDefault="00322C6A" w:rsidP="00C70D0F">
            <w:pPr>
              <w:pStyle w:val="PlainText"/>
              <w:numPr>
                <w:ilvl w:val="0"/>
                <w:numId w:val="5"/>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常用传感器的选用；</w:t>
            </w:r>
          </w:p>
          <w:p w:rsidR="00DD30A8" w:rsidRPr="002A5660" w:rsidRDefault="00322C6A" w:rsidP="00C70D0F">
            <w:pPr>
              <w:pStyle w:val="PlainText"/>
              <w:numPr>
                <w:ilvl w:val="0"/>
                <w:numId w:val="5"/>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传感器的应用。</w:t>
            </w:r>
          </w:p>
          <w:p w:rsidR="00DD30A8" w:rsidRPr="002A5660" w:rsidRDefault="00322C6A" w:rsidP="00C70D0F">
            <w:pPr>
              <w:pStyle w:val="PlainText"/>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lastRenderedPageBreak/>
              <w:t>7.气动控制与应用技术</w:t>
            </w:r>
          </w:p>
          <w:p w:rsidR="00DD30A8" w:rsidRPr="002A5660" w:rsidRDefault="00322C6A" w:rsidP="00C70D0F">
            <w:pPr>
              <w:pStyle w:val="PlainText"/>
              <w:numPr>
                <w:ilvl w:val="0"/>
                <w:numId w:val="6"/>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气动基础知识；</w:t>
            </w:r>
          </w:p>
          <w:p w:rsidR="00DD30A8" w:rsidRPr="002A5660" w:rsidRDefault="00322C6A" w:rsidP="00C70D0F">
            <w:pPr>
              <w:pStyle w:val="PlainText"/>
              <w:numPr>
                <w:ilvl w:val="0"/>
                <w:numId w:val="6"/>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气缸的结构及应用；</w:t>
            </w:r>
          </w:p>
          <w:p w:rsidR="00DD30A8" w:rsidRPr="002A5660" w:rsidRDefault="00322C6A" w:rsidP="00C70D0F">
            <w:pPr>
              <w:pStyle w:val="PlainText"/>
              <w:numPr>
                <w:ilvl w:val="0"/>
                <w:numId w:val="6"/>
              </w:numPr>
              <w:tabs>
                <w:tab w:val="left" w:pos="252"/>
              </w:tabs>
              <w:snapToGrid w:val="0"/>
              <w:rPr>
                <w:rStyle w:val="NormalCharacter"/>
                <w:rFonts w:ascii="仿宋_GB2312" w:eastAsia="仿宋_GB2312" w:hAnsi="仿宋"/>
                <w:kern w:val="2"/>
                <w:sz w:val="24"/>
                <w:szCs w:val="24"/>
              </w:rPr>
            </w:pPr>
            <w:r w:rsidRPr="002A5660">
              <w:rPr>
                <w:rStyle w:val="NormalCharacter"/>
                <w:rFonts w:ascii="仿宋_GB2312" w:eastAsia="仿宋_GB2312" w:hAnsi="仿宋"/>
                <w:kern w:val="2"/>
                <w:sz w:val="24"/>
                <w:szCs w:val="24"/>
              </w:rPr>
              <w:t>电磁阀的结构及应用。</w:t>
            </w:r>
          </w:p>
        </w:tc>
      </w:tr>
    </w:tbl>
    <w:p w:rsidR="00C70D0F" w:rsidRPr="002A5660" w:rsidRDefault="00C70D0F" w:rsidP="00C70D0F">
      <w:pPr>
        <w:snapToGrid w:val="0"/>
        <w:ind w:left="640"/>
        <w:rPr>
          <w:rStyle w:val="NormalCharacter"/>
          <w:rFonts w:ascii="仿宋_GB2312" w:eastAsia="仿宋_GB2312" w:hAnsi="仿宋"/>
          <w:bCs/>
          <w:sz w:val="32"/>
          <w:szCs w:val="32"/>
        </w:rPr>
      </w:pPr>
    </w:p>
    <w:p w:rsidR="00C70D0F" w:rsidRPr="002A5660" w:rsidRDefault="00C70D0F" w:rsidP="00C70D0F">
      <w:pPr>
        <w:spacing w:line="560" w:lineRule="exact"/>
        <w:ind w:firstLineChars="200" w:firstLine="640"/>
        <w:jc w:val="left"/>
        <w:rPr>
          <w:rFonts w:ascii="仿宋_GB2312" w:eastAsia="仿宋_GB2312" w:hAnsi="仿宋"/>
          <w:sz w:val="32"/>
          <w:szCs w:val="32"/>
        </w:rPr>
      </w:pPr>
      <w:r w:rsidRPr="002A5660">
        <w:rPr>
          <w:rStyle w:val="NormalCharacter"/>
          <w:rFonts w:ascii="仿宋_GB2312" w:eastAsia="仿宋_GB2312" w:hAnsi="仿宋" w:hint="eastAsia"/>
          <w:bCs/>
          <w:sz w:val="32"/>
          <w:szCs w:val="32"/>
        </w:rPr>
        <w:t>2.</w:t>
      </w:r>
      <w:r w:rsidR="00322C6A" w:rsidRPr="002A5660">
        <w:rPr>
          <w:rStyle w:val="NormalCharacter"/>
          <w:rFonts w:ascii="仿宋_GB2312" w:eastAsia="仿宋_GB2312" w:hAnsi="仿宋"/>
          <w:bCs/>
          <w:sz w:val="32"/>
          <w:szCs w:val="32"/>
        </w:rPr>
        <w:t>实际</w:t>
      </w:r>
      <w:r w:rsidR="00322C6A" w:rsidRPr="002A5660">
        <w:rPr>
          <w:rStyle w:val="NormalCharacter"/>
          <w:rFonts w:ascii="仿宋_GB2312" w:eastAsia="仿宋_GB2312" w:hAnsi="仿宋"/>
          <w:sz w:val="32"/>
          <w:szCs w:val="32"/>
        </w:rPr>
        <w:t>操作竞赛</w:t>
      </w:r>
      <w:r w:rsidRPr="002A5660">
        <w:rPr>
          <w:rFonts w:ascii="仿宋_GB2312" w:eastAsia="仿宋_GB2312" w:hAnsi="仿宋" w:hint="eastAsia"/>
          <w:sz w:val="32"/>
          <w:szCs w:val="32"/>
        </w:rPr>
        <w:t>考核大纲如表2所示。</w:t>
      </w:r>
    </w:p>
    <w:p w:rsidR="00C70D0F" w:rsidRPr="002A5660" w:rsidRDefault="00C70D0F" w:rsidP="00C70D0F">
      <w:pPr>
        <w:snapToGrid w:val="0"/>
        <w:jc w:val="center"/>
        <w:rPr>
          <w:rFonts w:ascii="仿宋_GB2312" w:eastAsia="仿宋_GB2312" w:hAnsi="仿宋"/>
          <w:sz w:val="32"/>
          <w:szCs w:val="32"/>
        </w:rPr>
      </w:pPr>
      <w:r w:rsidRPr="002A5660">
        <w:rPr>
          <w:rFonts w:ascii="仿宋_GB2312" w:eastAsia="仿宋_GB2312" w:hAnsi="仿宋" w:hint="eastAsia"/>
          <w:sz w:val="32"/>
          <w:szCs w:val="32"/>
        </w:rPr>
        <w:t xml:space="preserve">表2  </w:t>
      </w:r>
      <w:r w:rsidRPr="002A5660">
        <w:rPr>
          <w:rStyle w:val="NormalCharacter"/>
          <w:rFonts w:ascii="仿宋_GB2312" w:eastAsia="仿宋_GB2312" w:hAnsi="仿宋"/>
          <w:bCs/>
          <w:sz w:val="32"/>
          <w:szCs w:val="32"/>
        </w:rPr>
        <w:t>实际</w:t>
      </w:r>
      <w:r w:rsidRPr="002A5660">
        <w:rPr>
          <w:rFonts w:ascii="仿宋_GB2312" w:eastAsia="仿宋_GB2312" w:hAnsi="仿宋" w:hint="eastAsia"/>
          <w:sz w:val="32"/>
          <w:szCs w:val="32"/>
        </w:rPr>
        <w:t>操作竞赛考核大纲</w:t>
      </w:r>
    </w:p>
    <w:tbl>
      <w:tblPr>
        <w:tblW w:w="893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32"/>
        <w:gridCol w:w="2835"/>
        <w:gridCol w:w="4271"/>
        <w:gridCol w:w="997"/>
      </w:tblGrid>
      <w:tr w:rsidR="009914DF" w:rsidRPr="002A5660" w:rsidTr="009914DF">
        <w:trPr>
          <w:trHeight w:val="583"/>
          <w:jc w:val="center"/>
        </w:trPr>
        <w:tc>
          <w:tcPr>
            <w:tcW w:w="832" w:type="dxa"/>
            <w:tcBorders>
              <w:top w:val="single" w:sz="4" w:space="0" w:color="000000"/>
              <w:left w:val="single" w:sz="4" w:space="0" w:color="000000"/>
              <w:bottom w:val="single" w:sz="4" w:space="0" w:color="000000"/>
              <w:right w:val="single" w:sz="4" w:space="0" w:color="000000"/>
            </w:tcBorders>
            <w:vAlign w:val="center"/>
          </w:tcPr>
          <w:p w:rsidR="009914DF" w:rsidRPr="002A5660" w:rsidRDefault="009914DF" w:rsidP="00C70D0F">
            <w:pPr>
              <w:jc w:val="center"/>
              <w:rPr>
                <w:rStyle w:val="NormalCharacter"/>
                <w:rFonts w:ascii="仿宋_GB2312" w:eastAsia="仿宋_GB2312" w:hAnsi="仿宋"/>
                <w:b/>
                <w:bCs/>
                <w:sz w:val="24"/>
                <w:szCs w:val="32"/>
              </w:rPr>
            </w:pPr>
            <w:r w:rsidRPr="002A5660">
              <w:rPr>
                <w:rStyle w:val="NormalCharacter"/>
                <w:rFonts w:ascii="仿宋_GB2312" w:eastAsia="仿宋_GB2312" w:hAnsi="仿宋"/>
                <w:b/>
                <w:bCs/>
                <w:sz w:val="24"/>
                <w:szCs w:val="32"/>
              </w:rPr>
              <w:t>竞赛项目</w:t>
            </w:r>
          </w:p>
        </w:tc>
        <w:tc>
          <w:tcPr>
            <w:tcW w:w="2835" w:type="dxa"/>
            <w:tcBorders>
              <w:top w:val="single" w:sz="4" w:space="0" w:color="000000"/>
              <w:left w:val="single" w:sz="4" w:space="0" w:color="000000"/>
              <w:bottom w:val="single" w:sz="4" w:space="0" w:color="000000"/>
              <w:right w:val="single" w:sz="6" w:space="0" w:color="000000"/>
            </w:tcBorders>
            <w:vAlign w:val="center"/>
          </w:tcPr>
          <w:p w:rsidR="009914DF" w:rsidRPr="002A5660" w:rsidRDefault="009914DF" w:rsidP="00C70D0F">
            <w:pPr>
              <w:jc w:val="center"/>
              <w:rPr>
                <w:rStyle w:val="NormalCharacter"/>
                <w:rFonts w:ascii="仿宋_GB2312" w:eastAsia="仿宋_GB2312" w:hAnsi="仿宋"/>
                <w:b/>
                <w:bCs/>
                <w:sz w:val="24"/>
                <w:szCs w:val="32"/>
              </w:rPr>
            </w:pPr>
            <w:r w:rsidRPr="002A5660">
              <w:rPr>
                <w:rStyle w:val="NormalCharacter"/>
                <w:rFonts w:ascii="仿宋_GB2312" w:eastAsia="仿宋_GB2312" w:hAnsi="仿宋"/>
                <w:b/>
                <w:bCs/>
                <w:sz w:val="24"/>
                <w:szCs w:val="32"/>
              </w:rPr>
              <w:t>竞赛内容</w:t>
            </w:r>
          </w:p>
        </w:tc>
        <w:tc>
          <w:tcPr>
            <w:tcW w:w="4271" w:type="dxa"/>
            <w:tcBorders>
              <w:top w:val="single" w:sz="4" w:space="0" w:color="000000"/>
              <w:left w:val="single" w:sz="6" w:space="0" w:color="000000"/>
              <w:bottom w:val="single" w:sz="4" w:space="0" w:color="000000"/>
              <w:right w:val="single" w:sz="4" w:space="0" w:color="000000"/>
            </w:tcBorders>
            <w:vAlign w:val="center"/>
          </w:tcPr>
          <w:p w:rsidR="009914DF" w:rsidRPr="002A5660" w:rsidRDefault="009914DF" w:rsidP="009914DF">
            <w:pPr>
              <w:jc w:val="center"/>
              <w:rPr>
                <w:rStyle w:val="NormalCharacter"/>
                <w:rFonts w:ascii="仿宋_GB2312" w:eastAsia="仿宋_GB2312" w:hAnsi="仿宋"/>
                <w:b/>
                <w:bCs/>
                <w:sz w:val="24"/>
                <w:szCs w:val="32"/>
              </w:rPr>
            </w:pPr>
            <w:r w:rsidRPr="002A5660">
              <w:rPr>
                <w:rStyle w:val="NormalCharacter"/>
                <w:rFonts w:ascii="仿宋_GB2312" w:eastAsia="仿宋_GB2312" w:hAnsi="仿宋"/>
                <w:b/>
                <w:bCs/>
                <w:sz w:val="24"/>
                <w:szCs w:val="32"/>
              </w:rPr>
              <w:t>竞赛</w:t>
            </w:r>
            <w:r w:rsidRPr="002A5660">
              <w:rPr>
                <w:rStyle w:val="NormalCharacter"/>
                <w:rFonts w:ascii="仿宋_GB2312" w:eastAsia="仿宋_GB2312" w:hAnsi="仿宋" w:hint="eastAsia"/>
                <w:b/>
                <w:bCs/>
                <w:sz w:val="24"/>
                <w:szCs w:val="32"/>
              </w:rPr>
              <w:t>要求</w:t>
            </w:r>
          </w:p>
        </w:tc>
        <w:tc>
          <w:tcPr>
            <w:tcW w:w="997" w:type="dxa"/>
            <w:tcBorders>
              <w:top w:val="single" w:sz="4" w:space="0" w:color="000000"/>
              <w:left w:val="single" w:sz="4" w:space="0" w:color="000000"/>
              <w:bottom w:val="single" w:sz="4" w:space="0" w:color="000000"/>
              <w:right w:val="single" w:sz="4" w:space="0" w:color="000000"/>
            </w:tcBorders>
            <w:vAlign w:val="center"/>
          </w:tcPr>
          <w:p w:rsidR="009914DF" w:rsidRPr="002A5660" w:rsidRDefault="009914DF" w:rsidP="00DC6ACE">
            <w:pPr>
              <w:jc w:val="center"/>
              <w:rPr>
                <w:rStyle w:val="NormalCharacter"/>
                <w:rFonts w:ascii="仿宋_GB2312" w:eastAsia="仿宋_GB2312" w:hAnsi="仿宋"/>
                <w:b/>
                <w:bCs/>
                <w:sz w:val="24"/>
                <w:szCs w:val="32"/>
              </w:rPr>
            </w:pPr>
            <w:r w:rsidRPr="002A5660">
              <w:rPr>
                <w:rStyle w:val="NormalCharacter"/>
                <w:rFonts w:ascii="仿宋_GB2312" w:eastAsia="仿宋_GB2312" w:hAnsi="仿宋" w:hint="eastAsia"/>
                <w:b/>
                <w:bCs/>
                <w:sz w:val="24"/>
                <w:szCs w:val="32"/>
              </w:rPr>
              <w:t>占比</w:t>
            </w:r>
          </w:p>
        </w:tc>
      </w:tr>
      <w:tr w:rsidR="009914DF" w:rsidRPr="002A5660" w:rsidTr="009914DF">
        <w:trPr>
          <w:cantSplit/>
          <w:trHeight w:val="885"/>
          <w:jc w:val="center"/>
        </w:trPr>
        <w:tc>
          <w:tcPr>
            <w:tcW w:w="832" w:type="dxa"/>
            <w:vMerge w:val="restart"/>
            <w:tcBorders>
              <w:top w:val="single" w:sz="4" w:space="0" w:color="000000"/>
              <w:left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电</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气</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控</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制</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运</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动</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控</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制</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技</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术</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与</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应</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用</w:t>
            </w:r>
          </w:p>
          <w:p w:rsidR="007B3466"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（专业</w:t>
            </w:r>
          </w:p>
          <w:p w:rsidR="007B3466"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技</w:t>
            </w:r>
          </w:p>
          <w:p w:rsidR="007B3466"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能</w:t>
            </w:r>
          </w:p>
          <w:p w:rsidR="009914DF" w:rsidRPr="002A5660" w:rsidRDefault="009914DF" w:rsidP="00C70D0F">
            <w:pPr>
              <w:pStyle w:val="PlainText"/>
              <w:jc w:val="center"/>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应用）</w:t>
            </w:r>
          </w:p>
        </w:tc>
        <w:tc>
          <w:tcPr>
            <w:tcW w:w="2835" w:type="dxa"/>
            <w:tcBorders>
              <w:top w:val="single" w:sz="4" w:space="0" w:color="000000"/>
              <w:left w:val="single" w:sz="4" w:space="0" w:color="000000"/>
              <w:bottom w:val="single" w:sz="6"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r w:rsidRPr="002A5660">
              <w:rPr>
                <w:rStyle w:val="NormalCharacter"/>
                <w:rFonts w:ascii="仿宋_GB2312" w:eastAsia="仿宋_GB2312" w:hAnsi="仿宋"/>
                <w:bCs/>
                <w:kern w:val="2"/>
                <w:sz w:val="24"/>
                <w:szCs w:val="32"/>
              </w:rPr>
              <w:t>组装与接线</w:t>
            </w:r>
          </w:p>
        </w:tc>
        <w:tc>
          <w:tcPr>
            <w:tcW w:w="4271" w:type="dxa"/>
            <w:tcBorders>
              <w:top w:val="single" w:sz="4" w:space="0" w:color="000000"/>
              <w:left w:val="single" w:sz="6" w:space="0" w:color="000000"/>
              <w:bottom w:val="single" w:sz="6" w:space="0" w:color="000000"/>
              <w:right w:val="single" w:sz="4" w:space="0" w:color="000000"/>
            </w:tcBorders>
            <w:vAlign w:val="center"/>
          </w:tcPr>
          <w:p w:rsidR="009914DF" w:rsidRPr="002A5660" w:rsidRDefault="009914DF" w:rsidP="00C70D0F">
            <w:pPr>
              <w:pStyle w:val="PlainText"/>
              <w:tabs>
                <w:tab w:val="left" w:pos="252"/>
              </w:tabs>
              <w:snapToGrid w:val="0"/>
              <w:ind w:left="360"/>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能根据任务书要求完成电气控制系统组装、接线、调试与运行。</w:t>
            </w:r>
          </w:p>
        </w:tc>
        <w:tc>
          <w:tcPr>
            <w:tcW w:w="997" w:type="dxa"/>
            <w:tcBorders>
              <w:top w:val="single" w:sz="4" w:space="0" w:color="000000"/>
              <w:left w:val="single" w:sz="4" w:space="0" w:color="000000"/>
              <w:bottom w:val="single" w:sz="6" w:space="0" w:color="000000"/>
              <w:right w:val="single" w:sz="4" w:space="0" w:color="000000"/>
            </w:tcBorders>
            <w:vAlign w:val="center"/>
          </w:tcPr>
          <w:p w:rsidR="009914DF" w:rsidRPr="002A5660" w:rsidRDefault="00CC0682" w:rsidP="001B404A">
            <w:pPr>
              <w:pStyle w:val="PlainText"/>
              <w:tabs>
                <w:tab w:val="left" w:pos="252"/>
              </w:tabs>
              <w:snapToGrid w:val="0"/>
              <w:jc w:val="center"/>
              <w:rPr>
                <w:rStyle w:val="NormalCharacter"/>
                <w:rFonts w:ascii="仿宋_GB2312" w:eastAsia="仿宋_GB2312" w:hAnsi="仿宋"/>
                <w:bCs/>
                <w:kern w:val="2"/>
                <w:sz w:val="24"/>
                <w:szCs w:val="32"/>
              </w:rPr>
            </w:pPr>
            <w:r w:rsidRPr="00CC0682">
              <w:rPr>
                <w:rStyle w:val="NormalCharacter"/>
                <w:rFonts w:ascii="仿宋_GB2312" w:eastAsia="仿宋_GB2312" w:hAnsi="仿宋"/>
                <w:bCs/>
                <w:kern w:val="2"/>
                <w:sz w:val="24"/>
                <w:szCs w:val="32"/>
                <w:highlight w:val="yellow"/>
              </w:rPr>
              <w:t>15</w:t>
            </w:r>
            <w:r w:rsidR="009914DF" w:rsidRPr="00CC0682">
              <w:rPr>
                <w:rStyle w:val="NormalCharacter"/>
                <w:rFonts w:ascii="仿宋_GB2312" w:eastAsia="仿宋_GB2312" w:hAnsi="仿宋"/>
                <w:bCs/>
                <w:kern w:val="2"/>
                <w:sz w:val="24"/>
                <w:szCs w:val="32"/>
                <w:highlight w:val="yellow"/>
              </w:rPr>
              <w:t>％</w:t>
            </w:r>
          </w:p>
        </w:tc>
      </w:tr>
      <w:tr w:rsidR="009914DF" w:rsidRPr="002A5660" w:rsidTr="009914DF">
        <w:trPr>
          <w:cantSplit/>
          <w:trHeight w:val="915"/>
          <w:jc w:val="center"/>
        </w:trPr>
        <w:tc>
          <w:tcPr>
            <w:tcW w:w="832" w:type="dxa"/>
            <w:vMerge/>
            <w:tcBorders>
              <w:left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p>
        </w:tc>
        <w:tc>
          <w:tcPr>
            <w:tcW w:w="2835" w:type="dxa"/>
            <w:tcBorders>
              <w:top w:val="single" w:sz="6" w:space="0" w:color="000000"/>
              <w:left w:val="single" w:sz="4" w:space="0" w:color="000000"/>
              <w:bottom w:val="single" w:sz="6"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r w:rsidRPr="002A5660">
              <w:rPr>
                <w:rStyle w:val="NormalCharacter"/>
                <w:rFonts w:ascii="仿宋_GB2312" w:eastAsia="仿宋_GB2312" w:hAnsi="仿宋"/>
                <w:bCs/>
                <w:kern w:val="2"/>
                <w:sz w:val="24"/>
                <w:szCs w:val="32"/>
              </w:rPr>
              <w:t>故障排除</w:t>
            </w:r>
          </w:p>
        </w:tc>
        <w:tc>
          <w:tcPr>
            <w:tcW w:w="4271" w:type="dxa"/>
            <w:tcBorders>
              <w:top w:val="single" w:sz="6" w:space="0" w:color="000000"/>
              <w:left w:val="single" w:sz="6" w:space="0" w:color="000000"/>
              <w:bottom w:val="single" w:sz="6" w:space="0" w:color="000000"/>
              <w:right w:val="single" w:sz="4" w:space="0" w:color="000000"/>
            </w:tcBorders>
            <w:vAlign w:val="center"/>
          </w:tcPr>
          <w:p w:rsidR="009914DF" w:rsidRPr="002A5660" w:rsidRDefault="009914DF" w:rsidP="009914DF">
            <w:pPr>
              <w:pStyle w:val="PlainText"/>
              <w:tabs>
                <w:tab w:val="left" w:pos="252"/>
              </w:tabs>
              <w:snapToGrid w:val="0"/>
              <w:rPr>
                <w:rStyle w:val="NormalCharacter"/>
                <w:rFonts w:ascii="仿宋_GB2312" w:eastAsia="仿宋_GB2312" w:hAnsi="仿宋"/>
                <w:bCs/>
                <w:kern w:val="2"/>
                <w:sz w:val="24"/>
                <w:szCs w:val="32"/>
              </w:rPr>
            </w:pPr>
            <w:r w:rsidRPr="002A5660">
              <w:rPr>
                <w:rStyle w:val="NormalCharacter"/>
                <w:rFonts w:ascii="仿宋_GB2312" w:eastAsia="仿宋_GB2312" w:hAnsi="仿宋"/>
                <w:kern w:val="2"/>
                <w:sz w:val="24"/>
                <w:szCs w:val="32"/>
              </w:rPr>
              <w:t>能根据已知的设备功能进行故障的排除。</w:t>
            </w:r>
          </w:p>
        </w:tc>
        <w:tc>
          <w:tcPr>
            <w:tcW w:w="997" w:type="dxa"/>
            <w:tcBorders>
              <w:top w:val="single" w:sz="6" w:space="0" w:color="000000"/>
              <w:left w:val="single" w:sz="4" w:space="0" w:color="000000"/>
              <w:bottom w:val="single" w:sz="6" w:space="0" w:color="000000"/>
              <w:right w:val="single" w:sz="4" w:space="0" w:color="000000"/>
            </w:tcBorders>
            <w:vAlign w:val="center"/>
          </w:tcPr>
          <w:p w:rsidR="009914DF" w:rsidRPr="002A5660" w:rsidRDefault="009914DF" w:rsidP="001B404A">
            <w:pPr>
              <w:pStyle w:val="PlainText"/>
              <w:tabs>
                <w:tab w:val="left" w:pos="252"/>
              </w:tabs>
              <w:snapToGrid w:val="0"/>
              <w:jc w:val="center"/>
              <w:rPr>
                <w:rStyle w:val="NormalCharacter"/>
                <w:rFonts w:ascii="仿宋_GB2312" w:eastAsia="仿宋_GB2312" w:hAnsi="仿宋"/>
                <w:bCs/>
                <w:kern w:val="2"/>
                <w:sz w:val="24"/>
                <w:szCs w:val="32"/>
              </w:rPr>
            </w:pPr>
            <w:r w:rsidRPr="002A5660">
              <w:rPr>
                <w:rStyle w:val="NormalCharacter"/>
                <w:rFonts w:ascii="仿宋_GB2312" w:eastAsia="仿宋_GB2312" w:hAnsi="仿宋"/>
                <w:bCs/>
                <w:kern w:val="2"/>
                <w:sz w:val="24"/>
                <w:szCs w:val="32"/>
              </w:rPr>
              <w:t>1</w:t>
            </w:r>
            <w:r w:rsidRPr="002A5660">
              <w:rPr>
                <w:rStyle w:val="NormalCharacter"/>
                <w:rFonts w:ascii="仿宋_GB2312" w:eastAsia="仿宋_GB2312" w:hAnsi="仿宋" w:hint="eastAsia"/>
                <w:bCs/>
                <w:kern w:val="2"/>
                <w:sz w:val="24"/>
                <w:szCs w:val="32"/>
              </w:rPr>
              <w:t>0</w:t>
            </w:r>
            <w:r w:rsidRPr="002A5660">
              <w:rPr>
                <w:rStyle w:val="NormalCharacter"/>
                <w:rFonts w:ascii="仿宋_GB2312" w:eastAsia="仿宋_GB2312" w:hAnsi="仿宋"/>
                <w:bCs/>
                <w:kern w:val="2"/>
                <w:sz w:val="24"/>
                <w:szCs w:val="32"/>
              </w:rPr>
              <w:t>％</w:t>
            </w:r>
          </w:p>
        </w:tc>
      </w:tr>
      <w:tr w:rsidR="009914DF" w:rsidRPr="002A5660" w:rsidTr="0050578E">
        <w:trPr>
          <w:cantSplit/>
          <w:trHeight w:val="454"/>
          <w:jc w:val="center"/>
        </w:trPr>
        <w:tc>
          <w:tcPr>
            <w:tcW w:w="832" w:type="dxa"/>
            <w:vMerge/>
            <w:tcBorders>
              <w:left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p>
        </w:tc>
        <w:tc>
          <w:tcPr>
            <w:tcW w:w="2835" w:type="dxa"/>
            <w:vMerge w:val="restart"/>
            <w:tcBorders>
              <w:top w:val="single" w:sz="6" w:space="0" w:color="000000"/>
              <w:left w:val="single" w:sz="4"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r w:rsidRPr="002A5660">
              <w:rPr>
                <w:rStyle w:val="NormalCharacter"/>
                <w:rFonts w:ascii="仿宋_GB2312" w:eastAsia="仿宋_GB2312" w:hAnsi="仿宋"/>
                <w:bCs/>
                <w:kern w:val="2"/>
                <w:sz w:val="24"/>
                <w:szCs w:val="32"/>
              </w:rPr>
              <w:t>编程与调试</w:t>
            </w:r>
          </w:p>
        </w:tc>
        <w:tc>
          <w:tcPr>
            <w:tcW w:w="4271" w:type="dxa"/>
            <w:tcBorders>
              <w:top w:val="single" w:sz="6" w:space="0" w:color="000000"/>
              <w:left w:val="single" w:sz="6" w:space="0" w:color="000000"/>
              <w:bottom w:val="single" w:sz="6" w:space="0" w:color="000000"/>
              <w:right w:val="single" w:sz="4" w:space="0" w:color="000000"/>
            </w:tcBorders>
            <w:vAlign w:val="center"/>
          </w:tcPr>
          <w:p w:rsidR="009914DF" w:rsidRPr="002A5660" w:rsidRDefault="009914DF" w:rsidP="009914DF">
            <w:pPr>
              <w:pStyle w:val="PlainText"/>
              <w:tabs>
                <w:tab w:val="left" w:pos="252"/>
              </w:tabs>
              <w:snapToGrid w:val="0"/>
              <w:rPr>
                <w:rStyle w:val="NormalCharacter"/>
                <w:rFonts w:ascii="仿宋_GB2312" w:eastAsia="仿宋_GB2312" w:hAnsi="仿宋"/>
                <w:bCs/>
                <w:kern w:val="2"/>
                <w:sz w:val="24"/>
                <w:szCs w:val="32"/>
              </w:rPr>
            </w:pPr>
            <w:r w:rsidRPr="002A5660">
              <w:rPr>
                <w:rStyle w:val="NormalCharacter"/>
                <w:rFonts w:ascii="仿宋_GB2312" w:eastAsia="仿宋_GB2312" w:hAnsi="仿宋"/>
                <w:kern w:val="2"/>
                <w:sz w:val="24"/>
                <w:szCs w:val="32"/>
              </w:rPr>
              <w:t>（1）能根据工艺要求分配PLC内部资源</w:t>
            </w:r>
          </w:p>
        </w:tc>
        <w:tc>
          <w:tcPr>
            <w:tcW w:w="997" w:type="dxa"/>
            <w:vMerge w:val="restart"/>
            <w:tcBorders>
              <w:top w:val="single" w:sz="6" w:space="0" w:color="000000"/>
              <w:left w:val="single" w:sz="4" w:space="0" w:color="000000"/>
              <w:right w:val="single" w:sz="4" w:space="0" w:color="000000"/>
            </w:tcBorders>
            <w:vAlign w:val="center"/>
          </w:tcPr>
          <w:p w:rsidR="009914DF" w:rsidRPr="002A5660" w:rsidRDefault="00CC0682" w:rsidP="001B404A">
            <w:pPr>
              <w:pStyle w:val="PlainText"/>
              <w:tabs>
                <w:tab w:val="left" w:pos="252"/>
              </w:tabs>
              <w:snapToGrid w:val="0"/>
              <w:jc w:val="center"/>
              <w:rPr>
                <w:rStyle w:val="NormalCharacter"/>
                <w:rFonts w:ascii="仿宋_GB2312" w:eastAsia="仿宋_GB2312" w:hAnsi="仿宋"/>
                <w:bCs/>
                <w:kern w:val="2"/>
                <w:sz w:val="24"/>
                <w:szCs w:val="32"/>
              </w:rPr>
            </w:pPr>
            <w:r w:rsidRPr="00CC0682">
              <w:rPr>
                <w:rStyle w:val="NormalCharacter"/>
                <w:rFonts w:ascii="仿宋_GB2312" w:eastAsia="仿宋_GB2312" w:hAnsi="仿宋"/>
                <w:bCs/>
                <w:kern w:val="2"/>
                <w:sz w:val="24"/>
                <w:szCs w:val="32"/>
                <w:highlight w:val="yellow"/>
              </w:rPr>
              <w:t>75</w:t>
            </w:r>
            <w:r w:rsidR="009914DF" w:rsidRPr="00CC0682">
              <w:rPr>
                <w:rStyle w:val="NormalCharacter"/>
                <w:rFonts w:ascii="仿宋_GB2312" w:eastAsia="仿宋_GB2312" w:hAnsi="仿宋"/>
                <w:bCs/>
                <w:kern w:val="2"/>
                <w:sz w:val="24"/>
                <w:szCs w:val="32"/>
                <w:highlight w:val="yellow"/>
              </w:rPr>
              <w:t>％</w:t>
            </w:r>
          </w:p>
        </w:tc>
      </w:tr>
      <w:tr w:rsidR="009914DF" w:rsidRPr="002A5660" w:rsidTr="009914DF">
        <w:trPr>
          <w:cantSplit/>
          <w:trHeight w:val="633"/>
          <w:jc w:val="center"/>
        </w:trPr>
        <w:tc>
          <w:tcPr>
            <w:tcW w:w="832" w:type="dxa"/>
            <w:vMerge/>
            <w:tcBorders>
              <w:left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p>
        </w:tc>
        <w:tc>
          <w:tcPr>
            <w:tcW w:w="2835" w:type="dxa"/>
            <w:vMerge/>
            <w:tcBorders>
              <w:left w:val="single" w:sz="4"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p>
        </w:tc>
        <w:tc>
          <w:tcPr>
            <w:tcW w:w="4271" w:type="dxa"/>
            <w:tcBorders>
              <w:top w:val="single" w:sz="6" w:space="0" w:color="000000"/>
              <w:left w:val="single" w:sz="6" w:space="0" w:color="000000"/>
              <w:bottom w:val="single" w:sz="6" w:space="0" w:color="000000"/>
              <w:right w:val="single" w:sz="4" w:space="0" w:color="000000"/>
            </w:tcBorders>
            <w:vAlign w:val="center"/>
          </w:tcPr>
          <w:p w:rsidR="009914DF" w:rsidRPr="002A5660" w:rsidRDefault="009914DF" w:rsidP="009914DF">
            <w:pPr>
              <w:pStyle w:val="PlainText"/>
              <w:tabs>
                <w:tab w:val="left" w:pos="252"/>
              </w:tabs>
              <w:snapToGrid w:val="0"/>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（2）能根据控制要求设计系统方案</w:t>
            </w:r>
          </w:p>
        </w:tc>
        <w:tc>
          <w:tcPr>
            <w:tcW w:w="997" w:type="dxa"/>
            <w:vMerge/>
            <w:tcBorders>
              <w:left w:val="single" w:sz="4" w:space="0" w:color="000000"/>
              <w:right w:val="single" w:sz="4" w:space="0" w:color="000000"/>
            </w:tcBorders>
            <w:vAlign w:val="center"/>
          </w:tcPr>
          <w:p w:rsidR="009914DF" w:rsidRPr="002A5660" w:rsidRDefault="009914DF" w:rsidP="001B404A">
            <w:pPr>
              <w:pStyle w:val="PlainText"/>
              <w:tabs>
                <w:tab w:val="left" w:pos="252"/>
              </w:tabs>
              <w:snapToGrid w:val="0"/>
              <w:jc w:val="center"/>
              <w:rPr>
                <w:rStyle w:val="NormalCharacter"/>
                <w:rFonts w:ascii="仿宋_GB2312" w:eastAsia="仿宋_GB2312" w:hAnsi="仿宋"/>
                <w:bCs/>
                <w:kern w:val="2"/>
                <w:sz w:val="24"/>
                <w:szCs w:val="32"/>
              </w:rPr>
            </w:pPr>
          </w:p>
        </w:tc>
      </w:tr>
      <w:tr w:rsidR="009914DF" w:rsidRPr="002A5660" w:rsidTr="009914DF">
        <w:trPr>
          <w:cantSplit/>
          <w:trHeight w:val="557"/>
          <w:jc w:val="center"/>
        </w:trPr>
        <w:tc>
          <w:tcPr>
            <w:tcW w:w="832" w:type="dxa"/>
            <w:vMerge/>
            <w:tcBorders>
              <w:left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p>
        </w:tc>
        <w:tc>
          <w:tcPr>
            <w:tcW w:w="2835" w:type="dxa"/>
            <w:vMerge/>
            <w:tcBorders>
              <w:left w:val="single" w:sz="4"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p>
        </w:tc>
        <w:tc>
          <w:tcPr>
            <w:tcW w:w="4271" w:type="dxa"/>
            <w:tcBorders>
              <w:top w:val="single" w:sz="6" w:space="0" w:color="000000"/>
              <w:left w:val="single" w:sz="6" w:space="0" w:color="000000"/>
              <w:bottom w:val="single" w:sz="6" w:space="0" w:color="000000"/>
              <w:right w:val="single" w:sz="4" w:space="0" w:color="000000"/>
            </w:tcBorders>
            <w:vAlign w:val="center"/>
          </w:tcPr>
          <w:p w:rsidR="009914DF" w:rsidRPr="002A5660" w:rsidRDefault="009914DF" w:rsidP="009914DF">
            <w:pPr>
              <w:pStyle w:val="PlainText"/>
              <w:tabs>
                <w:tab w:val="left" w:pos="252"/>
              </w:tabs>
              <w:snapToGrid w:val="0"/>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（3）能根据任务书要求配置硬件设备</w:t>
            </w:r>
          </w:p>
        </w:tc>
        <w:tc>
          <w:tcPr>
            <w:tcW w:w="997" w:type="dxa"/>
            <w:vMerge/>
            <w:tcBorders>
              <w:left w:val="single" w:sz="4" w:space="0" w:color="000000"/>
              <w:right w:val="single" w:sz="4" w:space="0" w:color="000000"/>
            </w:tcBorders>
            <w:vAlign w:val="center"/>
          </w:tcPr>
          <w:p w:rsidR="009914DF" w:rsidRPr="002A5660" w:rsidRDefault="009914DF" w:rsidP="001B404A">
            <w:pPr>
              <w:pStyle w:val="PlainText"/>
              <w:tabs>
                <w:tab w:val="left" w:pos="252"/>
              </w:tabs>
              <w:snapToGrid w:val="0"/>
              <w:jc w:val="center"/>
              <w:rPr>
                <w:rStyle w:val="NormalCharacter"/>
                <w:rFonts w:ascii="仿宋_GB2312" w:eastAsia="仿宋_GB2312" w:hAnsi="仿宋"/>
                <w:bCs/>
                <w:kern w:val="2"/>
                <w:sz w:val="24"/>
                <w:szCs w:val="32"/>
              </w:rPr>
            </w:pPr>
          </w:p>
        </w:tc>
      </w:tr>
      <w:tr w:rsidR="009914DF" w:rsidRPr="002A5660" w:rsidTr="009914DF">
        <w:trPr>
          <w:cantSplit/>
          <w:trHeight w:val="765"/>
          <w:jc w:val="center"/>
        </w:trPr>
        <w:tc>
          <w:tcPr>
            <w:tcW w:w="832" w:type="dxa"/>
            <w:vMerge/>
            <w:tcBorders>
              <w:left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p>
        </w:tc>
        <w:tc>
          <w:tcPr>
            <w:tcW w:w="2835" w:type="dxa"/>
            <w:vMerge/>
            <w:tcBorders>
              <w:left w:val="single" w:sz="4"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p>
        </w:tc>
        <w:tc>
          <w:tcPr>
            <w:tcW w:w="4271" w:type="dxa"/>
            <w:tcBorders>
              <w:top w:val="single" w:sz="6" w:space="0" w:color="000000"/>
              <w:left w:val="single" w:sz="6" w:space="0" w:color="000000"/>
              <w:bottom w:val="single" w:sz="6" w:space="0" w:color="000000"/>
              <w:right w:val="single" w:sz="4" w:space="0" w:color="000000"/>
            </w:tcBorders>
            <w:vAlign w:val="center"/>
          </w:tcPr>
          <w:p w:rsidR="009914DF" w:rsidRPr="002A5660" w:rsidRDefault="009914DF" w:rsidP="009914DF">
            <w:pPr>
              <w:pStyle w:val="PlainText"/>
              <w:tabs>
                <w:tab w:val="left" w:pos="252"/>
              </w:tabs>
              <w:snapToGrid w:val="0"/>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（4）能根据任务书要求绘制人机界面画面</w:t>
            </w:r>
          </w:p>
        </w:tc>
        <w:tc>
          <w:tcPr>
            <w:tcW w:w="997" w:type="dxa"/>
            <w:vMerge/>
            <w:tcBorders>
              <w:left w:val="single" w:sz="4" w:space="0" w:color="000000"/>
              <w:right w:val="single" w:sz="4" w:space="0" w:color="000000"/>
            </w:tcBorders>
            <w:vAlign w:val="center"/>
          </w:tcPr>
          <w:p w:rsidR="009914DF" w:rsidRPr="002A5660" w:rsidRDefault="009914DF" w:rsidP="001B404A">
            <w:pPr>
              <w:pStyle w:val="PlainText"/>
              <w:tabs>
                <w:tab w:val="left" w:pos="252"/>
              </w:tabs>
              <w:snapToGrid w:val="0"/>
              <w:jc w:val="center"/>
              <w:rPr>
                <w:rStyle w:val="NormalCharacter"/>
                <w:rFonts w:ascii="仿宋_GB2312" w:eastAsia="仿宋_GB2312" w:hAnsi="仿宋"/>
                <w:bCs/>
                <w:kern w:val="2"/>
                <w:sz w:val="24"/>
                <w:szCs w:val="32"/>
              </w:rPr>
            </w:pPr>
          </w:p>
        </w:tc>
        <w:bookmarkStart w:id="1" w:name="_GoBack"/>
        <w:bookmarkEnd w:id="1"/>
      </w:tr>
      <w:tr w:rsidR="009914DF" w:rsidRPr="002A5660" w:rsidTr="009914DF">
        <w:trPr>
          <w:cantSplit/>
          <w:trHeight w:val="840"/>
          <w:jc w:val="center"/>
        </w:trPr>
        <w:tc>
          <w:tcPr>
            <w:tcW w:w="832" w:type="dxa"/>
            <w:vMerge/>
            <w:tcBorders>
              <w:left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p>
        </w:tc>
        <w:tc>
          <w:tcPr>
            <w:tcW w:w="2835" w:type="dxa"/>
            <w:vMerge/>
            <w:tcBorders>
              <w:left w:val="single" w:sz="4"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p>
        </w:tc>
        <w:tc>
          <w:tcPr>
            <w:tcW w:w="4271" w:type="dxa"/>
            <w:tcBorders>
              <w:top w:val="single" w:sz="6" w:space="0" w:color="000000"/>
              <w:left w:val="single" w:sz="6" w:space="0" w:color="000000"/>
              <w:bottom w:val="single" w:sz="6" w:space="0" w:color="000000"/>
              <w:right w:val="single" w:sz="4" w:space="0" w:color="000000"/>
            </w:tcBorders>
            <w:vAlign w:val="center"/>
          </w:tcPr>
          <w:p w:rsidR="009914DF" w:rsidRPr="002A5660" w:rsidRDefault="009914DF" w:rsidP="009914DF">
            <w:pPr>
              <w:pStyle w:val="PlainText"/>
              <w:tabs>
                <w:tab w:val="left" w:pos="252"/>
              </w:tabs>
              <w:snapToGrid w:val="0"/>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（5）能使用编程工具编写运动控制PLC程序</w:t>
            </w:r>
          </w:p>
        </w:tc>
        <w:tc>
          <w:tcPr>
            <w:tcW w:w="997" w:type="dxa"/>
            <w:vMerge/>
            <w:tcBorders>
              <w:left w:val="single" w:sz="4" w:space="0" w:color="000000"/>
              <w:right w:val="single" w:sz="4" w:space="0" w:color="000000"/>
            </w:tcBorders>
            <w:vAlign w:val="center"/>
          </w:tcPr>
          <w:p w:rsidR="009914DF" w:rsidRPr="002A5660" w:rsidRDefault="009914DF" w:rsidP="001B404A">
            <w:pPr>
              <w:pStyle w:val="PlainText"/>
              <w:tabs>
                <w:tab w:val="left" w:pos="252"/>
              </w:tabs>
              <w:snapToGrid w:val="0"/>
              <w:jc w:val="center"/>
              <w:rPr>
                <w:rStyle w:val="NormalCharacter"/>
                <w:rFonts w:ascii="仿宋_GB2312" w:eastAsia="仿宋_GB2312" w:hAnsi="仿宋"/>
                <w:bCs/>
                <w:kern w:val="2"/>
                <w:sz w:val="24"/>
                <w:szCs w:val="32"/>
              </w:rPr>
            </w:pPr>
          </w:p>
        </w:tc>
      </w:tr>
      <w:tr w:rsidR="009914DF" w:rsidRPr="002A5660" w:rsidTr="009914DF">
        <w:trPr>
          <w:cantSplit/>
          <w:trHeight w:val="675"/>
          <w:jc w:val="center"/>
        </w:trPr>
        <w:tc>
          <w:tcPr>
            <w:tcW w:w="832" w:type="dxa"/>
            <w:vMerge/>
            <w:tcBorders>
              <w:left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p>
        </w:tc>
        <w:tc>
          <w:tcPr>
            <w:tcW w:w="2835" w:type="dxa"/>
            <w:vMerge/>
            <w:tcBorders>
              <w:left w:val="single" w:sz="4"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p>
        </w:tc>
        <w:tc>
          <w:tcPr>
            <w:tcW w:w="4271" w:type="dxa"/>
            <w:tcBorders>
              <w:top w:val="single" w:sz="6" w:space="0" w:color="000000"/>
              <w:left w:val="single" w:sz="6" w:space="0" w:color="000000"/>
              <w:bottom w:val="single" w:sz="6" w:space="0" w:color="000000"/>
              <w:right w:val="single" w:sz="4" w:space="0" w:color="000000"/>
            </w:tcBorders>
            <w:vAlign w:val="center"/>
          </w:tcPr>
          <w:p w:rsidR="009914DF" w:rsidRPr="002A5660" w:rsidRDefault="009914DF" w:rsidP="009914DF">
            <w:pPr>
              <w:pStyle w:val="PlainText"/>
              <w:tabs>
                <w:tab w:val="left" w:pos="252"/>
              </w:tabs>
              <w:snapToGrid w:val="0"/>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（6）能根据工艺要求完成PLC外部电路的设计与接线</w:t>
            </w:r>
          </w:p>
        </w:tc>
        <w:tc>
          <w:tcPr>
            <w:tcW w:w="997" w:type="dxa"/>
            <w:vMerge/>
            <w:tcBorders>
              <w:left w:val="single" w:sz="4" w:space="0" w:color="000000"/>
              <w:right w:val="single" w:sz="4" w:space="0" w:color="000000"/>
            </w:tcBorders>
            <w:vAlign w:val="center"/>
          </w:tcPr>
          <w:p w:rsidR="009914DF" w:rsidRPr="002A5660" w:rsidRDefault="009914DF" w:rsidP="001B404A">
            <w:pPr>
              <w:pStyle w:val="PlainText"/>
              <w:tabs>
                <w:tab w:val="left" w:pos="252"/>
              </w:tabs>
              <w:snapToGrid w:val="0"/>
              <w:jc w:val="center"/>
              <w:rPr>
                <w:rStyle w:val="NormalCharacter"/>
                <w:rFonts w:ascii="仿宋_GB2312" w:eastAsia="仿宋_GB2312" w:hAnsi="仿宋"/>
                <w:bCs/>
                <w:kern w:val="2"/>
                <w:sz w:val="24"/>
                <w:szCs w:val="32"/>
              </w:rPr>
            </w:pPr>
          </w:p>
        </w:tc>
      </w:tr>
      <w:tr w:rsidR="009914DF" w:rsidRPr="002A5660" w:rsidTr="009914DF">
        <w:trPr>
          <w:cantSplit/>
          <w:trHeight w:val="645"/>
          <w:jc w:val="center"/>
        </w:trPr>
        <w:tc>
          <w:tcPr>
            <w:tcW w:w="832" w:type="dxa"/>
            <w:vMerge/>
            <w:tcBorders>
              <w:left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p>
        </w:tc>
        <w:tc>
          <w:tcPr>
            <w:tcW w:w="2835" w:type="dxa"/>
            <w:vMerge/>
            <w:tcBorders>
              <w:left w:val="single" w:sz="4"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p>
        </w:tc>
        <w:tc>
          <w:tcPr>
            <w:tcW w:w="4271" w:type="dxa"/>
            <w:tcBorders>
              <w:top w:val="single" w:sz="6" w:space="0" w:color="000000"/>
              <w:left w:val="single" w:sz="6" w:space="0" w:color="000000"/>
              <w:bottom w:val="single" w:sz="6" w:space="0" w:color="000000"/>
              <w:right w:val="single" w:sz="4" w:space="0" w:color="000000"/>
            </w:tcBorders>
            <w:vAlign w:val="center"/>
          </w:tcPr>
          <w:p w:rsidR="009914DF" w:rsidRPr="002A5660" w:rsidRDefault="009914DF" w:rsidP="007A6D7F">
            <w:pPr>
              <w:pStyle w:val="PlainText"/>
              <w:tabs>
                <w:tab w:val="left" w:pos="252"/>
              </w:tabs>
              <w:snapToGrid w:val="0"/>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（7</w:t>
            </w:r>
            <w:r w:rsidR="007A6D7F">
              <w:rPr>
                <w:rStyle w:val="NormalCharacter"/>
                <w:rFonts w:ascii="仿宋_GB2312" w:eastAsia="仿宋_GB2312" w:hAnsi="仿宋"/>
                <w:kern w:val="2"/>
                <w:sz w:val="24"/>
                <w:szCs w:val="32"/>
              </w:rPr>
              <w:t>）</w:t>
            </w:r>
            <w:r w:rsidR="007A6D7F" w:rsidRPr="007A6D7F">
              <w:rPr>
                <w:rStyle w:val="NormalCharacter"/>
                <w:rFonts w:ascii="仿宋_GB2312" w:eastAsia="仿宋_GB2312" w:hAnsi="仿宋"/>
                <w:kern w:val="2"/>
                <w:sz w:val="24"/>
                <w:szCs w:val="32"/>
                <w:highlight w:val="yellow"/>
              </w:rPr>
              <w:t>能根据工艺要求设置</w:t>
            </w:r>
            <w:r w:rsidR="007A6D7F" w:rsidRPr="007A6D7F">
              <w:rPr>
                <w:rStyle w:val="NormalCharacter"/>
                <w:rFonts w:ascii="仿宋_GB2312" w:eastAsia="仿宋_GB2312" w:hAnsi="仿宋" w:hint="eastAsia"/>
                <w:kern w:val="2"/>
                <w:sz w:val="24"/>
                <w:szCs w:val="32"/>
                <w:highlight w:val="yellow"/>
              </w:rPr>
              <w:t>各</w:t>
            </w:r>
            <w:r w:rsidRPr="007A6D7F">
              <w:rPr>
                <w:rStyle w:val="NormalCharacter"/>
                <w:rFonts w:ascii="仿宋_GB2312" w:eastAsia="仿宋_GB2312" w:hAnsi="仿宋"/>
                <w:kern w:val="2"/>
                <w:sz w:val="24"/>
                <w:szCs w:val="32"/>
                <w:highlight w:val="yellow"/>
              </w:rPr>
              <w:t>控制</w:t>
            </w:r>
            <w:r w:rsidR="007A6D7F" w:rsidRPr="007A6D7F">
              <w:rPr>
                <w:rStyle w:val="NormalCharacter"/>
                <w:rFonts w:ascii="仿宋_GB2312" w:eastAsia="仿宋_GB2312" w:hAnsi="仿宋" w:hint="eastAsia"/>
                <w:kern w:val="2"/>
                <w:sz w:val="24"/>
                <w:szCs w:val="32"/>
                <w:highlight w:val="yellow"/>
              </w:rPr>
              <w:t>器的</w:t>
            </w:r>
            <w:r w:rsidRPr="007A6D7F">
              <w:rPr>
                <w:rStyle w:val="NormalCharacter"/>
                <w:rFonts w:ascii="仿宋_GB2312" w:eastAsia="仿宋_GB2312" w:hAnsi="仿宋"/>
                <w:kern w:val="2"/>
                <w:sz w:val="24"/>
                <w:szCs w:val="32"/>
                <w:highlight w:val="yellow"/>
              </w:rPr>
              <w:t>相关参数</w:t>
            </w:r>
          </w:p>
        </w:tc>
        <w:tc>
          <w:tcPr>
            <w:tcW w:w="997" w:type="dxa"/>
            <w:vMerge/>
            <w:tcBorders>
              <w:left w:val="single" w:sz="4" w:space="0" w:color="000000"/>
              <w:right w:val="single" w:sz="4" w:space="0" w:color="000000"/>
            </w:tcBorders>
            <w:vAlign w:val="center"/>
          </w:tcPr>
          <w:p w:rsidR="009914DF" w:rsidRPr="002A5660" w:rsidRDefault="009914DF" w:rsidP="001B404A">
            <w:pPr>
              <w:pStyle w:val="PlainText"/>
              <w:tabs>
                <w:tab w:val="left" w:pos="252"/>
              </w:tabs>
              <w:snapToGrid w:val="0"/>
              <w:jc w:val="center"/>
              <w:rPr>
                <w:rStyle w:val="NormalCharacter"/>
                <w:rFonts w:ascii="仿宋_GB2312" w:eastAsia="仿宋_GB2312" w:hAnsi="仿宋"/>
                <w:bCs/>
                <w:kern w:val="2"/>
                <w:sz w:val="24"/>
                <w:szCs w:val="32"/>
              </w:rPr>
            </w:pPr>
          </w:p>
        </w:tc>
      </w:tr>
      <w:tr w:rsidR="009914DF" w:rsidRPr="002A5660" w:rsidTr="0050578E">
        <w:trPr>
          <w:cantSplit/>
          <w:trHeight w:val="780"/>
          <w:jc w:val="center"/>
        </w:trPr>
        <w:tc>
          <w:tcPr>
            <w:tcW w:w="832" w:type="dxa"/>
            <w:vMerge/>
            <w:tcBorders>
              <w:left w:val="single" w:sz="4" w:space="0" w:color="000000"/>
              <w:bottom w:val="single" w:sz="4" w:space="0" w:color="000000"/>
              <w:right w:val="single" w:sz="4" w:space="0" w:color="000000"/>
            </w:tcBorders>
            <w:vAlign w:val="center"/>
          </w:tcPr>
          <w:p w:rsidR="009914DF" w:rsidRPr="002A5660" w:rsidRDefault="009914DF" w:rsidP="00C70D0F">
            <w:pPr>
              <w:pStyle w:val="PlainText"/>
              <w:jc w:val="center"/>
              <w:rPr>
                <w:rStyle w:val="NormalCharacter"/>
                <w:rFonts w:ascii="仿宋_GB2312" w:eastAsia="仿宋_GB2312" w:hAnsi="仿宋"/>
                <w:kern w:val="2"/>
                <w:sz w:val="24"/>
                <w:szCs w:val="32"/>
              </w:rPr>
            </w:pPr>
          </w:p>
        </w:tc>
        <w:tc>
          <w:tcPr>
            <w:tcW w:w="2835" w:type="dxa"/>
            <w:vMerge/>
            <w:tcBorders>
              <w:left w:val="single" w:sz="4" w:space="0" w:color="000000"/>
              <w:bottom w:val="single" w:sz="4" w:space="0" w:color="000000"/>
              <w:right w:val="single" w:sz="6" w:space="0" w:color="000000"/>
            </w:tcBorders>
            <w:vAlign w:val="center"/>
          </w:tcPr>
          <w:p w:rsidR="009914DF" w:rsidRPr="002A5660" w:rsidRDefault="009914DF" w:rsidP="009914DF">
            <w:pPr>
              <w:pStyle w:val="PlainText"/>
              <w:tabs>
                <w:tab w:val="left" w:pos="252"/>
              </w:tabs>
              <w:snapToGrid w:val="0"/>
              <w:jc w:val="center"/>
              <w:rPr>
                <w:rStyle w:val="NormalCharacter"/>
                <w:rFonts w:ascii="仿宋_GB2312" w:eastAsia="仿宋_GB2312" w:hAnsi="仿宋"/>
                <w:bCs/>
                <w:kern w:val="2"/>
                <w:sz w:val="24"/>
                <w:szCs w:val="32"/>
              </w:rPr>
            </w:pPr>
          </w:p>
        </w:tc>
        <w:tc>
          <w:tcPr>
            <w:tcW w:w="4271" w:type="dxa"/>
            <w:tcBorders>
              <w:top w:val="single" w:sz="6" w:space="0" w:color="000000"/>
              <w:left w:val="single" w:sz="6" w:space="0" w:color="000000"/>
              <w:bottom w:val="single" w:sz="4" w:space="0" w:color="000000"/>
              <w:right w:val="single" w:sz="4" w:space="0" w:color="000000"/>
            </w:tcBorders>
            <w:vAlign w:val="center"/>
          </w:tcPr>
          <w:p w:rsidR="009914DF" w:rsidRPr="002A5660" w:rsidRDefault="009914DF" w:rsidP="009914DF">
            <w:pPr>
              <w:pStyle w:val="PlainText"/>
              <w:tabs>
                <w:tab w:val="left" w:pos="252"/>
              </w:tabs>
              <w:snapToGrid w:val="0"/>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（8）能根据任务书要求完成运动控制系统组装、接线、编程、调试与运行</w:t>
            </w:r>
          </w:p>
        </w:tc>
        <w:tc>
          <w:tcPr>
            <w:tcW w:w="997" w:type="dxa"/>
            <w:vMerge/>
            <w:tcBorders>
              <w:left w:val="single" w:sz="4" w:space="0" w:color="000000"/>
              <w:bottom w:val="single" w:sz="4" w:space="0" w:color="000000"/>
              <w:right w:val="single" w:sz="4" w:space="0" w:color="000000"/>
            </w:tcBorders>
            <w:vAlign w:val="center"/>
          </w:tcPr>
          <w:p w:rsidR="009914DF" w:rsidRPr="002A5660" w:rsidRDefault="009914DF" w:rsidP="001B404A">
            <w:pPr>
              <w:pStyle w:val="PlainText"/>
              <w:tabs>
                <w:tab w:val="left" w:pos="252"/>
              </w:tabs>
              <w:snapToGrid w:val="0"/>
              <w:jc w:val="center"/>
              <w:rPr>
                <w:rStyle w:val="NormalCharacter"/>
                <w:rFonts w:ascii="仿宋_GB2312" w:eastAsia="仿宋_GB2312" w:hAnsi="仿宋"/>
                <w:bCs/>
                <w:kern w:val="2"/>
                <w:sz w:val="24"/>
                <w:szCs w:val="32"/>
              </w:rPr>
            </w:pPr>
          </w:p>
        </w:tc>
      </w:tr>
    </w:tbl>
    <w:p w:rsidR="00DD30A8" w:rsidRPr="002A5660" w:rsidRDefault="00DD30A8">
      <w:pPr>
        <w:snapToGrid w:val="0"/>
        <w:spacing w:line="220" w:lineRule="exact"/>
        <w:jc w:val="center"/>
        <w:rPr>
          <w:rStyle w:val="NormalCharacter"/>
          <w:rFonts w:ascii="仿宋" w:eastAsia="仿宋" w:hAnsi="仿宋"/>
          <w:sz w:val="10"/>
          <w:szCs w:val="10"/>
        </w:rPr>
      </w:pPr>
    </w:p>
    <w:p w:rsidR="007439B4" w:rsidRPr="002A5660" w:rsidRDefault="007439B4" w:rsidP="00C744A9">
      <w:pPr>
        <w:spacing w:line="560" w:lineRule="exact"/>
        <w:ind w:firstLineChars="100" w:firstLine="320"/>
        <w:jc w:val="left"/>
        <w:rPr>
          <w:rStyle w:val="NormalCharacter"/>
          <w:rFonts w:ascii="黑体" w:eastAsia="黑体" w:hAnsi="黑体"/>
          <w:sz w:val="32"/>
          <w:szCs w:val="32"/>
        </w:rPr>
      </w:pPr>
    </w:p>
    <w:p w:rsidR="00DD30A8" w:rsidRPr="002A5660" w:rsidRDefault="00322C6A" w:rsidP="00C744A9">
      <w:pPr>
        <w:spacing w:line="560" w:lineRule="exact"/>
        <w:ind w:firstLineChars="100" w:firstLine="320"/>
        <w:jc w:val="left"/>
        <w:rPr>
          <w:rStyle w:val="NormalCharacter"/>
          <w:rFonts w:ascii="黑体" w:eastAsia="黑体" w:hAnsi="黑体"/>
          <w:sz w:val="32"/>
          <w:szCs w:val="32"/>
        </w:rPr>
      </w:pPr>
      <w:r w:rsidRPr="002A5660">
        <w:rPr>
          <w:rStyle w:val="NormalCharacter"/>
          <w:rFonts w:ascii="黑体" w:eastAsia="黑体" w:hAnsi="黑体"/>
          <w:sz w:val="32"/>
          <w:szCs w:val="32"/>
        </w:rPr>
        <w:t>二、评分标准</w:t>
      </w:r>
    </w:p>
    <w:p w:rsidR="00571E67" w:rsidRPr="002A5660" w:rsidRDefault="00322C6A" w:rsidP="00C744A9">
      <w:pPr>
        <w:adjustRightInd w:val="0"/>
        <w:snapToGrid w:val="0"/>
        <w:spacing w:line="560" w:lineRule="exact"/>
        <w:ind w:firstLineChars="200" w:firstLine="640"/>
        <w:rPr>
          <w:rFonts w:ascii="楷体_GB2312" w:eastAsia="楷体_GB2312" w:hAnsi="楷体"/>
          <w:sz w:val="32"/>
          <w:szCs w:val="32"/>
        </w:rPr>
      </w:pPr>
      <w:r w:rsidRPr="002A5660">
        <w:rPr>
          <w:rStyle w:val="NormalCharacter"/>
          <w:rFonts w:ascii="楷体_GB2312" w:eastAsia="楷体_GB2312" w:hAnsi="仿宋"/>
          <w:kern w:val="0"/>
          <w:sz w:val="32"/>
          <w:szCs w:val="32"/>
        </w:rPr>
        <w:t>（一）</w:t>
      </w:r>
      <w:r w:rsidR="00571E67" w:rsidRPr="002A5660">
        <w:rPr>
          <w:rFonts w:ascii="楷体_GB2312" w:eastAsia="楷体_GB2312" w:hAnsi="楷体" w:hint="eastAsia"/>
          <w:sz w:val="32"/>
          <w:szCs w:val="32"/>
        </w:rPr>
        <w:t>初赛理论知识竞赛评分标准</w:t>
      </w:r>
    </w:p>
    <w:p w:rsidR="00571E67" w:rsidRPr="002A5660" w:rsidRDefault="00571E67" w:rsidP="00C744A9">
      <w:pPr>
        <w:pStyle w:val="Ac"/>
        <w:spacing w:line="560" w:lineRule="exact"/>
        <w:ind w:firstLine="640"/>
        <w:rPr>
          <w:rFonts w:ascii="仿宋_GB2312" w:eastAsia="仿宋_GB2312" w:hAnsi="楷体" w:cs="仿宋"/>
          <w:color w:val="auto"/>
          <w:spacing w:val="-6"/>
          <w:kern w:val="1"/>
          <w:sz w:val="32"/>
          <w:szCs w:val="32"/>
        </w:rPr>
      </w:pPr>
      <w:r w:rsidRPr="002A5660">
        <w:rPr>
          <w:rFonts w:ascii="仿宋_GB2312" w:eastAsia="仿宋_GB2312" w:hAnsi="楷体" w:cs="仿宋" w:hint="eastAsia"/>
          <w:color w:val="auto"/>
          <w:spacing w:val="-6"/>
          <w:kern w:val="1"/>
          <w:sz w:val="32"/>
          <w:szCs w:val="32"/>
        </w:rPr>
        <w:t>第一关为基础知识，题型为单选题，共50题，每题2分；第二关为专业知识，题型为单选题、多选题、判断题。单选题</w:t>
      </w:r>
      <w:r w:rsidRPr="002A5660">
        <w:rPr>
          <w:rFonts w:ascii="仿宋_GB2312" w:eastAsia="仿宋_GB2312" w:hAnsi="楷体" w:cs="仿宋" w:hint="eastAsia"/>
          <w:color w:val="auto"/>
          <w:spacing w:val="-6"/>
          <w:kern w:val="1"/>
          <w:sz w:val="32"/>
          <w:szCs w:val="32"/>
        </w:rPr>
        <w:lastRenderedPageBreak/>
        <w:t>共30题，每题2分；多选题共10题，每题3分；判断题共10题，每题1分；各题型错选、多选或少选均不得分。</w:t>
      </w:r>
    </w:p>
    <w:p w:rsidR="00571E67" w:rsidRPr="002A5660" w:rsidRDefault="00322C6A" w:rsidP="00C744A9">
      <w:pPr>
        <w:adjustRightInd w:val="0"/>
        <w:snapToGrid w:val="0"/>
        <w:spacing w:line="560" w:lineRule="exact"/>
        <w:ind w:firstLineChars="200" w:firstLine="640"/>
        <w:rPr>
          <w:rFonts w:ascii="楷体_GB2312" w:eastAsia="楷体_GB2312" w:hAnsi="楷体"/>
          <w:sz w:val="32"/>
          <w:szCs w:val="32"/>
        </w:rPr>
      </w:pPr>
      <w:r w:rsidRPr="002A5660">
        <w:rPr>
          <w:rStyle w:val="NormalCharacter"/>
          <w:rFonts w:ascii="楷体_GB2312" w:eastAsia="楷体_GB2312" w:hAnsi="仿宋"/>
          <w:kern w:val="0"/>
          <w:sz w:val="32"/>
          <w:szCs w:val="32"/>
        </w:rPr>
        <w:t>（二）</w:t>
      </w:r>
      <w:r w:rsidR="00571E67" w:rsidRPr="002A5660">
        <w:rPr>
          <w:rFonts w:ascii="楷体_GB2312" w:eastAsia="楷体_GB2312" w:hAnsi="楷体" w:hint="eastAsia"/>
          <w:sz w:val="32"/>
          <w:szCs w:val="32"/>
        </w:rPr>
        <w:t>决赛实际操作竞赛评分标准</w:t>
      </w:r>
    </w:p>
    <w:p w:rsidR="00571E67" w:rsidRPr="002A5660" w:rsidRDefault="00571E67" w:rsidP="00C744A9">
      <w:pPr>
        <w:snapToGrid w:val="0"/>
        <w:spacing w:line="560" w:lineRule="exact"/>
        <w:ind w:firstLineChars="200" w:firstLine="640"/>
        <w:rPr>
          <w:rFonts w:ascii="仿宋_GB2312" w:eastAsia="仿宋_GB2312" w:hAnsi="仿宋"/>
          <w:sz w:val="32"/>
          <w:szCs w:val="32"/>
        </w:rPr>
      </w:pPr>
      <w:r w:rsidRPr="002A5660">
        <w:rPr>
          <w:rFonts w:ascii="仿宋_GB2312" w:eastAsia="仿宋_GB2312" w:hAnsi="仿宋" w:hint="eastAsia"/>
          <w:sz w:val="32"/>
          <w:szCs w:val="32"/>
        </w:rPr>
        <w:t>实际操作评分标准如表3所示。</w:t>
      </w:r>
    </w:p>
    <w:p w:rsidR="00571E67" w:rsidRPr="002A5660" w:rsidRDefault="00571E67" w:rsidP="00C744A9">
      <w:pPr>
        <w:spacing w:line="560" w:lineRule="exact"/>
        <w:jc w:val="center"/>
        <w:rPr>
          <w:rFonts w:ascii="仿宋_GB2312" w:eastAsia="仿宋_GB2312" w:hAnsi="仿宋"/>
          <w:sz w:val="32"/>
          <w:szCs w:val="32"/>
        </w:rPr>
      </w:pPr>
      <w:r w:rsidRPr="002A5660">
        <w:rPr>
          <w:rFonts w:ascii="仿宋_GB2312" w:eastAsia="仿宋_GB2312" w:hAnsi="仿宋" w:hint="eastAsia"/>
          <w:sz w:val="32"/>
          <w:szCs w:val="32"/>
        </w:rPr>
        <w:t>表3  实际操作评分标准</w:t>
      </w:r>
    </w:p>
    <w:tbl>
      <w:tblPr>
        <w:tblW w:w="90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992"/>
        <w:gridCol w:w="4575"/>
        <w:gridCol w:w="939"/>
      </w:tblGrid>
      <w:tr w:rsidR="009914DF" w:rsidRPr="002A5660" w:rsidTr="00F40FEB">
        <w:trPr>
          <w:jc w:val="center"/>
        </w:trPr>
        <w:tc>
          <w:tcPr>
            <w:tcW w:w="1560" w:type="dxa"/>
            <w:tcBorders>
              <w:top w:val="single" w:sz="4" w:space="0" w:color="000000"/>
              <w:left w:val="single" w:sz="4" w:space="0" w:color="000000"/>
              <w:bottom w:val="single" w:sz="4" w:space="0" w:color="000000"/>
              <w:right w:val="single" w:sz="4" w:space="0" w:color="000000"/>
            </w:tcBorders>
          </w:tcPr>
          <w:p w:rsidR="009914DF" w:rsidRPr="002A5660" w:rsidRDefault="009914DF">
            <w:pPr>
              <w:pStyle w:val="PlainText"/>
              <w:spacing w:line="360" w:lineRule="exact"/>
              <w:jc w:val="center"/>
              <w:rPr>
                <w:rStyle w:val="NormalCharacter"/>
                <w:rFonts w:ascii="仿宋_GB2312" w:eastAsia="仿宋_GB2312" w:hAnsi="仿宋"/>
                <w:b/>
                <w:kern w:val="2"/>
                <w:sz w:val="28"/>
                <w:szCs w:val="32"/>
              </w:rPr>
            </w:pPr>
            <w:r w:rsidRPr="002A5660">
              <w:rPr>
                <w:rStyle w:val="NormalCharacter"/>
                <w:rFonts w:ascii="仿宋_GB2312" w:eastAsia="仿宋_GB2312" w:hAnsi="仿宋"/>
                <w:b/>
                <w:kern w:val="2"/>
                <w:sz w:val="28"/>
                <w:szCs w:val="32"/>
              </w:rPr>
              <w:t>竞赛项目</w:t>
            </w:r>
          </w:p>
        </w:tc>
        <w:tc>
          <w:tcPr>
            <w:tcW w:w="6567" w:type="dxa"/>
            <w:gridSpan w:val="2"/>
            <w:tcBorders>
              <w:top w:val="single" w:sz="4" w:space="0" w:color="000000"/>
              <w:left w:val="single" w:sz="4" w:space="0" w:color="000000"/>
              <w:bottom w:val="single" w:sz="4" w:space="0" w:color="000000"/>
              <w:right w:val="single" w:sz="4" w:space="0" w:color="000000"/>
            </w:tcBorders>
          </w:tcPr>
          <w:p w:rsidR="009914DF" w:rsidRPr="002A5660" w:rsidRDefault="009914DF">
            <w:pPr>
              <w:pStyle w:val="PlainText"/>
              <w:spacing w:line="360" w:lineRule="exact"/>
              <w:jc w:val="center"/>
              <w:rPr>
                <w:rStyle w:val="NormalCharacter"/>
                <w:rFonts w:ascii="仿宋_GB2312" w:eastAsia="仿宋_GB2312" w:hAnsi="仿宋"/>
                <w:b/>
                <w:kern w:val="2"/>
                <w:sz w:val="28"/>
                <w:szCs w:val="32"/>
              </w:rPr>
            </w:pPr>
            <w:r w:rsidRPr="002A5660">
              <w:rPr>
                <w:rStyle w:val="NormalCharacter"/>
                <w:rFonts w:ascii="仿宋_GB2312" w:eastAsia="仿宋_GB2312" w:hAnsi="仿宋"/>
                <w:b/>
                <w:kern w:val="2"/>
                <w:sz w:val="28"/>
                <w:szCs w:val="32"/>
              </w:rPr>
              <w:t>评分标准</w:t>
            </w:r>
          </w:p>
        </w:tc>
        <w:tc>
          <w:tcPr>
            <w:tcW w:w="939" w:type="dxa"/>
            <w:tcBorders>
              <w:top w:val="single" w:sz="4" w:space="0" w:color="000000"/>
              <w:left w:val="single" w:sz="4" w:space="0" w:color="000000"/>
              <w:bottom w:val="single" w:sz="4" w:space="0" w:color="000000"/>
              <w:right w:val="single" w:sz="4" w:space="0" w:color="000000"/>
            </w:tcBorders>
          </w:tcPr>
          <w:p w:rsidR="009914DF" w:rsidRPr="002A5660" w:rsidRDefault="009914DF">
            <w:pPr>
              <w:pStyle w:val="PlainText"/>
              <w:spacing w:line="360" w:lineRule="exact"/>
              <w:jc w:val="center"/>
              <w:rPr>
                <w:rStyle w:val="NormalCharacter"/>
                <w:rFonts w:ascii="仿宋_GB2312" w:eastAsia="仿宋_GB2312" w:hAnsi="仿宋"/>
                <w:b/>
                <w:kern w:val="2"/>
                <w:sz w:val="28"/>
                <w:szCs w:val="32"/>
              </w:rPr>
            </w:pPr>
            <w:r w:rsidRPr="002A5660">
              <w:rPr>
                <w:rStyle w:val="NormalCharacter"/>
                <w:rFonts w:ascii="仿宋_GB2312" w:eastAsia="仿宋_GB2312" w:hAnsi="仿宋" w:hint="eastAsia"/>
                <w:b/>
                <w:kern w:val="2"/>
                <w:sz w:val="28"/>
                <w:szCs w:val="32"/>
              </w:rPr>
              <w:t>分值</w:t>
            </w:r>
          </w:p>
        </w:tc>
      </w:tr>
      <w:tr w:rsidR="00571E67" w:rsidRPr="002A5660" w:rsidTr="00571E67">
        <w:trPr>
          <w:cantSplit/>
          <w:trHeight w:val="1261"/>
          <w:jc w:val="center"/>
        </w:trPr>
        <w:tc>
          <w:tcPr>
            <w:tcW w:w="1560" w:type="dxa"/>
            <w:vMerge w:val="restart"/>
            <w:tcBorders>
              <w:top w:val="single" w:sz="4" w:space="0" w:color="000000"/>
              <w:left w:val="single" w:sz="4" w:space="0" w:color="000000"/>
              <w:bottom w:val="single" w:sz="4" w:space="0" w:color="000000"/>
              <w:right w:val="single" w:sz="4" w:space="0" w:color="000000"/>
            </w:tcBorders>
            <w:vAlign w:val="center"/>
          </w:tcPr>
          <w:p w:rsidR="00571E67" w:rsidRPr="002A5660" w:rsidRDefault="00571E67">
            <w:pPr>
              <w:pStyle w:val="PlainText"/>
              <w:spacing w:line="360" w:lineRule="exact"/>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电气控制、运动控制技术与应用</w:t>
            </w:r>
          </w:p>
          <w:p w:rsidR="00571E67" w:rsidRPr="002A5660" w:rsidRDefault="00571E67">
            <w:pPr>
              <w:pStyle w:val="PlainText"/>
              <w:spacing w:line="360" w:lineRule="exact"/>
              <w:rPr>
                <w:rStyle w:val="NormalCharacter"/>
                <w:rFonts w:ascii="仿宋_GB2312" w:eastAsia="仿宋_GB2312" w:hAnsi="仿宋"/>
                <w:kern w:val="2"/>
                <w:sz w:val="24"/>
                <w:szCs w:val="32"/>
              </w:rPr>
            </w:pPr>
            <w:r w:rsidRPr="002A5660">
              <w:rPr>
                <w:rStyle w:val="NormalCharacter"/>
                <w:rFonts w:ascii="仿宋_GB2312" w:eastAsia="仿宋_GB2312" w:hAnsi="仿宋"/>
                <w:kern w:val="2"/>
                <w:sz w:val="24"/>
                <w:szCs w:val="32"/>
              </w:rPr>
              <w:t>（专业技能应用）</w:t>
            </w:r>
          </w:p>
        </w:tc>
        <w:tc>
          <w:tcPr>
            <w:tcW w:w="1992" w:type="dxa"/>
            <w:tcBorders>
              <w:top w:val="single" w:sz="4" w:space="0" w:color="000000"/>
              <w:left w:val="single" w:sz="4" w:space="0" w:color="000000"/>
              <w:bottom w:val="single" w:sz="6" w:space="0" w:color="000000"/>
              <w:right w:val="single" w:sz="4" w:space="0" w:color="000000"/>
            </w:tcBorders>
            <w:vAlign w:val="center"/>
          </w:tcPr>
          <w:p w:rsidR="00571E67" w:rsidRPr="002A5660" w:rsidRDefault="00571E67" w:rsidP="00571E67">
            <w:pPr>
              <w:pStyle w:val="PlainText"/>
              <w:tabs>
                <w:tab w:val="left" w:pos="252"/>
              </w:tabs>
              <w:snapToGrid w:val="0"/>
              <w:jc w:val="center"/>
              <w:rPr>
                <w:rStyle w:val="NormalCharacter"/>
                <w:rFonts w:ascii="仿宋_GB2312" w:eastAsia="仿宋_GB2312" w:hAnsi="仿宋"/>
                <w:bCs/>
                <w:kern w:val="2"/>
                <w:sz w:val="24"/>
                <w:szCs w:val="32"/>
              </w:rPr>
            </w:pPr>
            <w:r w:rsidRPr="002A5660">
              <w:rPr>
                <w:rStyle w:val="NormalCharacter"/>
                <w:rFonts w:ascii="仿宋_GB2312" w:eastAsia="仿宋_GB2312" w:hAnsi="仿宋"/>
                <w:bCs/>
                <w:kern w:val="2"/>
                <w:sz w:val="24"/>
                <w:szCs w:val="32"/>
              </w:rPr>
              <w:t>组装与接线</w:t>
            </w:r>
          </w:p>
        </w:tc>
        <w:tc>
          <w:tcPr>
            <w:tcW w:w="4575" w:type="dxa"/>
            <w:tcBorders>
              <w:top w:val="single" w:sz="4" w:space="0" w:color="000000"/>
              <w:left w:val="single" w:sz="4" w:space="0" w:color="000000"/>
              <w:bottom w:val="single" w:sz="6" w:space="0" w:color="000000"/>
              <w:right w:val="single" w:sz="4" w:space="0" w:color="000000"/>
            </w:tcBorders>
            <w:vAlign w:val="center"/>
          </w:tcPr>
          <w:p w:rsidR="00571E67" w:rsidRPr="002A5660" w:rsidRDefault="00571E67" w:rsidP="00637E8E">
            <w:pPr>
              <w:pStyle w:val="PlainText"/>
              <w:tabs>
                <w:tab w:val="left" w:pos="252"/>
              </w:tabs>
              <w:snapToGrid w:val="0"/>
              <w:spacing w:line="360" w:lineRule="auto"/>
              <w:rPr>
                <w:rStyle w:val="NormalCharacter"/>
                <w:rFonts w:ascii="仿宋_GB2312" w:eastAsia="仿宋_GB2312" w:hAnsi="仿宋"/>
                <w:sz w:val="24"/>
                <w:szCs w:val="32"/>
              </w:rPr>
            </w:pPr>
            <w:r w:rsidRPr="002A5660">
              <w:rPr>
                <w:rStyle w:val="NormalCharacter"/>
                <w:rFonts w:ascii="仿宋_GB2312" w:eastAsia="仿宋_GB2312" w:hAnsi="仿宋"/>
                <w:kern w:val="2"/>
                <w:sz w:val="24"/>
                <w:szCs w:val="32"/>
              </w:rPr>
              <w:t>能根据任务书要求完成电气控制系统组装、接线、</w:t>
            </w:r>
            <w:r w:rsidR="00637E8E">
              <w:rPr>
                <w:rStyle w:val="NormalCharacter"/>
                <w:rFonts w:ascii="仿宋_GB2312" w:eastAsia="仿宋_GB2312" w:hAnsi="仿宋" w:hint="eastAsia"/>
                <w:kern w:val="2"/>
                <w:sz w:val="24"/>
                <w:szCs w:val="32"/>
              </w:rPr>
              <w:t>I/O分配及系统的</w:t>
            </w:r>
            <w:r w:rsidRPr="002A5660">
              <w:rPr>
                <w:rStyle w:val="NormalCharacter"/>
                <w:rFonts w:ascii="仿宋_GB2312" w:eastAsia="仿宋_GB2312" w:hAnsi="仿宋"/>
                <w:kern w:val="2"/>
                <w:sz w:val="24"/>
                <w:szCs w:val="32"/>
              </w:rPr>
              <w:t>调试</w:t>
            </w:r>
            <w:r w:rsidR="00637E8E">
              <w:rPr>
                <w:rStyle w:val="NormalCharacter"/>
                <w:rFonts w:ascii="仿宋_GB2312" w:eastAsia="仿宋_GB2312" w:hAnsi="仿宋" w:hint="eastAsia"/>
                <w:kern w:val="2"/>
                <w:sz w:val="24"/>
                <w:szCs w:val="32"/>
              </w:rPr>
              <w:t>等</w:t>
            </w:r>
          </w:p>
        </w:tc>
        <w:tc>
          <w:tcPr>
            <w:tcW w:w="939" w:type="dxa"/>
            <w:tcBorders>
              <w:top w:val="single" w:sz="4" w:space="0" w:color="000000"/>
              <w:left w:val="single" w:sz="4" w:space="0" w:color="000000"/>
              <w:bottom w:val="single" w:sz="6" w:space="0" w:color="000000"/>
              <w:right w:val="single" w:sz="4" w:space="0" w:color="000000"/>
            </w:tcBorders>
            <w:vAlign w:val="center"/>
          </w:tcPr>
          <w:p w:rsidR="00571E67" w:rsidRPr="002A5660" w:rsidRDefault="00637E8E" w:rsidP="00637E8E">
            <w:pPr>
              <w:pStyle w:val="PlainText"/>
              <w:tabs>
                <w:tab w:val="left" w:pos="252"/>
              </w:tabs>
              <w:snapToGrid w:val="0"/>
              <w:jc w:val="center"/>
              <w:rPr>
                <w:rStyle w:val="NormalCharacter"/>
                <w:rFonts w:ascii="仿宋_GB2312" w:eastAsia="仿宋_GB2312" w:hAnsi="仿宋"/>
                <w:bCs/>
                <w:kern w:val="2"/>
                <w:sz w:val="24"/>
                <w:szCs w:val="32"/>
              </w:rPr>
            </w:pPr>
            <w:r w:rsidRPr="00FB3F0F">
              <w:rPr>
                <w:rStyle w:val="NormalCharacter"/>
                <w:rFonts w:ascii="仿宋_GB2312" w:eastAsia="仿宋_GB2312" w:hAnsi="仿宋" w:hint="eastAsia"/>
                <w:kern w:val="2"/>
                <w:sz w:val="24"/>
                <w:szCs w:val="32"/>
                <w:highlight w:val="yellow"/>
              </w:rPr>
              <w:t>15</w:t>
            </w:r>
          </w:p>
        </w:tc>
      </w:tr>
      <w:tr w:rsidR="00571E67" w:rsidRPr="002A5660" w:rsidTr="00571E67">
        <w:trPr>
          <w:cantSplit/>
          <w:trHeight w:val="1335"/>
          <w:jc w:val="cent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571E67" w:rsidRPr="002A5660" w:rsidRDefault="00571E67">
            <w:pPr>
              <w:pStyle w:val="PlainText"/>
              <w:spacing w:line="360" w:lineRule="exact"/>
              <w:rPr>
                <w:rStyle w:val="NormalCharacter"/>
                <w:rFonts w:ascii="仿宋_GB2312" w:eastAsia="仿宋_GB2312" w:hAnsi="仿宋"/>
                <w:kern w:val="2"/>
                <w:sz w:val="24"/>
                <w:szCs w:val="32"/>
              </w:rPr>
            </w:pPr>
          </w:p>
        </w:tc>
        <w:tc>
          <w:tcPr>
            <w:tcW w:w="1992" w:type="dxa"/>
            <w:tcBorders>
              <w:top w:val="single" w:sz="6" w:space="0" w:color="000000"/>
              <w:left w:val="single" w:sz="4" w:space="0" w:color="000000"/>
              <w:bottom w:val="single" w:sz="6" w:space="0" w:color="000000"/>
              <w:right w:val="single" w:sz="4" w:space="0" w:color="000000"/>
            </w:tcBorders>
            <w:vAlign w:val="center"/>
          </w:tcPr>
          <w:p w:rsidR="00571E67" w:rsidRPr="002A5660" w:rsidRDefault="00571E67" w:rsidP="00571E67">
            <w:pPr>
              <w:pStyle w:val="PlainText"/>
              <w:tabs>
                <w:tab w:val="left" w:pos="252"/>
              </w:tabs>
              <w:snapToGrid w:val="0"/>
              <w:spacing w:line="360" w:lineRule="auto"/>
              <w:jc w:val="center"/>
              <w:rPr>
                <w:rStyle w:val="NormalCharacter"/>
                <w:rFonts w:ascii="仿宋_GB2312" w:eastAsia="仿宋_GB2312" w:hAnsi="仿宋"/>
                <w:bCs/>
                <w:kern w:val="2"/>
                <w:sz w:val="24"/>
                <w:szCs w:val="32"/>
              </w:rPr>
            </w:pPr>
            <w:r w:rsidRPr="002A5660">
              <w:rPr>
                <w:rStyle w:val="NormalCharacter"/>
                <w:rFonts w:ascii="仿宋_GB2312" w:eastAsia="仿宋_GB2312" w:hAnsi="仿宋"/>
                <w:bCs/>
                <w:kern w:val="2"/>
                <w:sz w:val="24"/>
                <w:szCs w:val="32"/>
              </w:rPr>
              <w:t>故障排除</w:t>
            </w:r>
          </w:p>
        </w:tc>
        <w:tc>
          <w:tcPr>
            <w:tcW w:w="4575" w:type="dxa"/>
            <w:tcBorders>
              <w:top w:val="single" w:sz="6" w:space="0" w:color="000000"/>
              <w:left w:val="single" w:sz="4" w:space="0" w:color="000000"/>
              <w:bottom w:val="single" w:sz="6" w:space="0" w:color="000000"/>
              <w:right w:val="single" w:sz="4" w:space="0" w:color="000000"/>
            </w:tcBorders>
            <w:vAlign w:val="center"/>
          </w:tcPr>
          <w:p w:rsidR="00571E67" w:rsidRPr="002A5660" w:rsidRDefault="00571E67" w:rsidP="00571E67">
            <w:pPr>
              <w:pStyle w:val="PlainText"/>
              <w:tabs>
                <w:tab w:val="left" w:pos="252"/>
              </w:tabs>
              <w:snapToGrid w:val="0"/>
              <w:spacing w:line="360" w:lineRule="auto"/>
              <w:rPr>
                <w:rStyle w:val="NormalCharacter"/>
                <w:rFonts w:ascii="仿宋_GB2312" w:eastAsia="仿宋_GB2312" w:hAnsi="仿宋"/>
                <w:bCs/>
                <w:kern w:val="2"/>
                <w:sz w:val="24"/>
                <w:szCs w:val="32"/>
              </w:rPr>
            </w:pPr>
            <w:r w:rsidRPr="002A5660">
              <w:rPr>
                <w:rStyle w:val="NormalCharacter"/>
                <w:rFonts w:ascii="仿宋_GB2312" w:eastAsia="仿宋_GB2312" w:hAnsi="仿宋"/>
                <w:kern w:val="2"/>
                <w:sz w:val="24"/>
                <w:szCs w:val="32"/>
              </w:rPr>
              <w:t>能根据已知的设备功能进行故障的排除</w:t>
            </w:r>
            <w:r w:rsidR="00C33A26" w:rsidRPr="002A5660">
              <w:rPr>
                <w:rStyle w:val="NormalCharacter"/>
                <w:rFonts w:ascii="仿宋_GB2312" w:eastAsia="仿宋_GB2312" w:hAnsi="仿宋" w:hint="eastAsia"/>
                <w:kern w:val="2"/>
                <w:sz w:val="24"/>
                <w:szCs w:val="32"/>
              </w:rPr>
              <w:t>(故障无法排除</w:t>
            </w:r>
            <w:proofErr w:type="gramStart"/>
            <w:r w:rsidR="00C33A26" w:rsidRPr="002A5660">
              <w:rPr>
                <w:rStyle w:val="NormalCharacter"/>
                <w:rFonts w:ascii="仿宋_GB2312" w:eastAsia="仿宋_GB2312" w:hAnsi="仿宋" w:hint="eastAsia"/>
                <w:kern w:val="2"/>
                <w:sz w:val="24"/>
                <w:szCs w:val="32"/>
              </w:rPr>
              <w:t>时选手</w:t>
            </w:r>
            <w:proofErr w:type="gramEnd"/>
            <w:r w:rsidR="00C33A26" w:rsidRPr="002A5660">
              <w:rPr>
                <w:rStyle w:val="NormalCharacter"/>
                <w:rFonts w:ascii="仿宋_GB2312" w:eastAsia="仿宋_GB2312" w:hAnsi="仿宋" w:hint="eastAsia"/>
                <w:kern w:val="2"/>
                <w:sz w:val="24"/>
                <w:szCs w:val="32"/>
              </w:rPr>
              <w:t>可申请故障恢复，则此项不得分)</w:t>
            </w:r>
          </w:p>
        </w:tc>
        <w:tc>
          <w:tcPr>
            <w:tcW w:w="939" w:type="dxa"/>
            <w:tcBorders>
              <w:top w:val="single" w:sz="6" w:space="0" w:color="000000"/>
              <w:left w:val="single" w:sz="4" w:space="0" w:color="000000"/>
              <w:bottom w:val="single" w:sz="6" w:space="0" w:color="000000"/>
              <w:right w:val="single" w:sz="4" w:space="0" w:color="000000"/>
            </w:tcBorders>
            <w:vAlign w:val="center"/>
          </w:tcPr>
          <w:p w:rsidR="00571E67" w:rsidRPr="002A5660" w:rsidRDefault="00571E67" w:rsidP="00637E8E">
            <w:pPr>
              <w:pStyle w:val="PlainText"/>
              <w:tabs>
                <w:tab w:val="left" w:pos="252"/>
              </w:tabs>
              <w:snapToGrid w:val="0"/>
              <w:jc w:val="center"/>
              <w:rPr>
                <w:rStyle w:val="NormalCharacter"/>
                <w:rFonts w:ascii="仿宋_GB2312" w:eastAsia="仿宋_GB2312" w:hAnsi="仿宋"/>
                <w:bCs/>
                <w:kern w:val="2"/>
                <w:sz w:val="24"/>
                <w:szCs w:val="32"/>
              </w:rPr>
            </w:pPr>
            <w:r w:rsidRPr="00637E8E">
              <w:rPr>
                <w:rStyle w:val="NormalCharacter"/>
                <w:rFonts w:ascii="仿宋_GB2312" w:eastAsia="仿宋_GB2312" w:hAnsi="仿宋"/>
                <w:kern w:val="2"/>
                <w:sz w:val="24"/>
                <w:szCs w:val="32"/>
              </w:rPr>
              <w:t>1</w:t>
            </w:r>
            <w:r w:rsidR="00637E8E" w:rsidRPr="00637E8E">
              <w:rPr>
                <w:rStyle w:val="NormalCharacter"/>
                <w:rFonts w:ascii="仿宋_GB2312" w:eastAsia="仿宋_GB2312" w:hAnsi="仿宋" w:hint="eastAsia"/>
                <w:kern w:val="2"/>
                <w:sz w:val="24"/>
                <w:szCs w:val="32"/>
              </w:rPr>
              <w:t>0</w:t>
            </w:r>
          </w:p>
        </w:tc>
      </w:tr>
      <w:tr w:rsidR="00571E67" w:rsidRPr="002A5660" w:rsidTr="00571E67">
        <w:trPr>
          <w:cantSplit/>
          <w:trHeight w:val="480"/>
          <w:jc w:val="cent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571E67" w:rsidRPr="002A5660" w:rsidRDefault="00571E67">
            <w:pPr>
              <w:pStyle w:val="PlainText"/>
              <w:spacing w:line="360" w:lineRule="exact"/>
              <w:rPr>
                <w:rStyle w:val="NormalCharacter"/>
                <w:rFonts w:ascii="仿宋_GB2312" w:eastAsia="仿宋_GB2312" w:hAnsi="仿宋"/>
                <w:kern w:val="2"/>
                <w:sz w:val="24"/>
                <w:szCs w:val="32"/>
              </w:rPr>
            </w:pPr>
          </w:p>
        </w:tc>
        <w:tc>
          <w:tcPr>
            <w:tcW w:w="1992" w:type="dxa"/>
            <w:vMerge w:val="restart"/>
            <w:tcBorders>
              <w:left w:val="single" w:sz="4" w:space="0" w:color="000000"/>
              <w:right w:val="single" w:sz="4" w:space="0" w:color="000000"/>
            </w:tcBorders>
          </w:tcPr>
          <w:p w:rsidR="00571E67" w:rsidRPr="002A5660" w:rsidRDefault="00571E67" w:rsidP="007439B4">
            <w:pPr>
              <w:spacing w:line="360" w:lineRule="auto"/>
              <w:jc w:val="left"/>
              <w:rPr>
                <w:rStyle w:val="NormalCharacter"/>
                <w:rFonts w:ascii="仿宋_GB2312" w:eastAsia="仿宋_GB2312" w:hAnsi="仿宋"/>
                <w:sz w:val="24"/>
                <w:szCs w:val="32"/>
              </w:rPr>
            </w:pPr>
          </w:p>
        </w:tc>
        <w:tc>
          <w:tcPr>
            <w:tcW w:w="4575" w:type="dxa"/>
            <w:tcBorders>
              <w:top w:val="single" w:sz="6" w:space="0" w:color="000000"/>
              <w:left w:val="single" w:sz="4" w:space="0" w:color="000000"/>
              <w:bottom w:val="single" w:sz="6" w:space="0" w:color="000000"/>
              <w:right w:val="single" w:sz="4" w:space="0" w:color="000000"/>
            </w:tcBorders>
            <w:vAlign w:val="center"/>
          </w:tcPr>
          <w:p w:rsidR="00571E67" w:rsidRPr="002A5660" w:rsidRDefault="00571E67" w:rsidP="007439B4">
            <w:pPr>
              <w:spacing w:line="360" w:lineRule="auto"/>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人机界面组态</w:t>
            </w:r>
          </w:p>
        </w:tc>
        <w:tc>
          <w:tcPr>
            <w:tcW w:w="939" w:type="dxa"/>
            <w:tcBorders>
              <w:top w:val="single" w:sz="6" w:space="0" w:color="000000"/>
              <w:left w:val="single" w:sz="4" w:space="0" w:color="000000"/>
              <w:bottom w:val="single" w:sz="6" w:space="0" w:color="000000"/>
              <w:right w:val="single" w:sz="4" w:space="0" w:color="000000"/>
            </w:tcBorders>
            <w:vAlign w:val="center"/>
          </w:tcPr>
          <w:p w:rsidR="00571E67" w:rsidRPr="002A5660" w:rsidRDefault="00532578" w:rsidP="00571E67">
            <w:pPr>
              <w:pStyle w:val="PlainText"/>
              <w:tabs>
                <w:tab w:val="left" w:pos="252"/>
              </w:tabs>
              <w:snapToGrid w:val="0"/>
              <w:jc w:val="center"/>
              <w:rPr>
                <w:rStyle w:val="NormalCharacter"/>
                <w:rFonts w:ascii="仿宋_GB2312" w:eastAsia="仿宋_GB2312" w:hAnsi="仿宋"/>
                <w:bCs/>
                <w:kern w:val="2"/>
                <w:sz w:val="24"/>
                <w:szCs w:val="32"/>
              </w:rPr>
            </w:pPr>
            <w:r w:rsidRPr="007D0331">
              <w:rPr>
                <w:rStyle w:val="NormalCharacter"/>
                <w:rFonts w:ascii="仿宋_GB2312" w:eastAsia="仿宋_GB2312" w:hAnsi="仿宋"/>
                <w:bCs/>
                <w:kern w:val="2"/>
                <w:sz w:val="24"/>
                <w:szCs w:val="32"/>
                <w:highlight w:val="yellow"/>
              </w:rPr>
              <w:t>20</w:t>
            </w:r>
          </w:p>
        </w:tc>
      </w:tr>
      <w:tr w:rsidR="00571E67" w:rsidRPr="002A5660" w:rsidTr="00571E67">
        <w:trPr>
          <w:cantSplit/>
          <w:trHeight w:val="465"/>
          <w:jc w:val="cent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571E67" w:rsidRPr="002A5660" w:rsidRDefault="00571E67">
            <w:pPr>
              <w:pStyle w:val="PlainText"/>
              <w:spacing w:line="360" w:lineRule="exact"/>
              <w:rPr>
                <w:rStyle w:val="NormalCharacter"/>
                <w:rFonts w:ascii="仿宋_GB2312" w:eastAsia="仿宋_GB2312" w:hAnsi="仿宋"/>
                <w:kern w:val="2"/>
                <w:sz w:val="24"/>
                <w:szCs w:val="32"/>
              </w:rPr>
            </w:pPr>
          </w:p>
        </w:tc>
        <w:tc>
          <w:tcPr>
            <w:tcW w:w="1992" w:type="dxa"/>
            <w:vMerge/>
            <w:tcBorders>
              <w:left w:val="single" w:sz="4" w:space="0" w:color="000000"/>
              <w:right w:val="single" w:sz="4" w:space="0" w:color="000000"/>
            </w:tcBorders>
          </w:tcPr>
          <w:p w:rsidR="00571E67" w:rsidRPr="002A5660" w:rsidRDefault="00571E67" w:rsidP="007439B4">
            <w:pPr>
              <w:spacing w:line="360" w:lineRule="auto"/>
              <w:jc w:val="left"/>
              <w:rPr>
                <w:rStyle w:val="NormalCharacter"/>
                <w:rFonts w:ascii="仿宋_GB2312" w:eastAsia="仿宋_GB2312" w:hAnsi="仿宋"/>
                <w:sz w:val="24"/>
                <w:szCs w:val="32"/>
              </w:rPr>
            </w:pPr>
          </w:p>
        </w:tc>
        <w:tc>
          <w:tcPr>
            <w:tcW w:w="4575" w:type="dxa"/>
            <w:tcBorders>
              <w:top w:val="single" w:sz="6" w:space="0" w:color="000000"/>
              <w:left w:val="single" w:sz="4" w:space="0" w:color="000000"/>
              <w:bottom w:val="single" w:sz="6" w:space="0" w:color="000000"/>
              <w:right w:val="single" w:sz="4" w:space="0" w:color="000000"/>
            </w:tcBorders>
            <w:vAlign w:val="center"/>
          </w:tcPr>
          <w:p w:rsidR="00571E67" w:rsidRPr="002A5660" w:rsidRDefault="00571E67" w:rsidP="007439B4">
            <w:pPr>
              <w:spacing w:line="360" w:lineRule="auto"/>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控制系统手动功能</w:t>
            </w:r>
          </w:p>
        </w:tc>
        <w:tc>
          <w:tcPr>
            <w:tcW w:w="939" w:type="dxa"/>
            <w:tcBorders>
              <w:top w:val="single" w:sz="6" w:space="0" w:color="000000"/>
              <w:left w:val="single" w:sz="4" w:space="0" w:color="000000"/>
              <w:bottom w:val="single" w:sz="6" w:space="0" w:color="000000"/>
              <w:right w:val="single" w:sz="4" w:space="0" w:color="000000"/>
            </w:tcBorders>
            <w:vAlign w:val="center"/>
          </w:tcPr>
          <w:p w:rsidR="00571E67" w:rsidRPr="002A5660" w:rsidRDefault="00532578" w:rsidP="00571E67">
            <w:pPr>
              <w:pStyle w:val="PlainText"/>
              <w:tabs>
                <w:tab w:val="left" w:pos="252"/>
              </w:tabs>
              <w:snapToGrid w:val="0"/>
              <w:jc w:val="center"/>
              <w:rPr>
                <w:rStyle w:val="NormalCharacter"/>
                <w:rFonts w:ascii="仿宋_GB2312" w:eastAsia="仿宋_GB2312" w:hAnsi="仿宋"/>
                <w:bCs/>
                <w:kern w:val="2"/>
                <w:sz w:val="24"/>
                <w:szCs w:val="32"/>
              </w:rPr>
            </w:pPr>
            <w:r>
              <w:rPr>
                <w:rStyle w:val="NormalCharacter"/>
                <w:rFonts w:ascii="仿宋_GB2312" w:eastAsia="仿宋_GB2312" w:hAnsi="仿宋"/>
                <w:bCs/>
                <w:kern w:val="2"/>
                <w:sz w:val="24"/>
                <w:szCs w:val="32"/>
              </w:rPr>
              <w:t>10</w:t>
            </w:r>
          </w:p>
        </w:tc>
      </w:tr>
      <w:tr w:rsidR="00571E67" w:rsidRPr="002A5660" w:rsidTr="00571E67">
        <w:trPr>
          <w:cantSplit/>
          <w:trHeight w:val="456"/>
          <w:jc w:val="cent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571E67" w:rsidRPr="002A5660" w:rsidRDefault="00571E67">
            <w:pPr>
              <w:pStyle w:val="PlainText"/>
              <w:spacing w:line="360" w:lineRule="exact"/>
              <w:rPr>
                <w:rStyle w:val="NormalCharacter"/>
                <w:rFonts w:ascii="仿宋_GB2312" w:eastAsia="仿宋_GB2312" w:hAnsi="仿宋"/>
                <w:kern w:val="2"/>
                <w:sz w:val="24"/>
                <w:szCs w:val="32"/>
              </w:rPr>
            </w:pPr>
          </w:p>
        </w:tc>
        <w:tc>
          <w:tcPr>
            <w:tcW w:w="1992" w:type="dxa"/>
            <w:vMerge/>
            <w:tcBorders>
              <w:left w:val="single" w:sz="4" w:space="0" w:color="000000"/>
              <w:right w:val="single" w:sz="4" w:space="0" w:color="000000"/>
            </w:tcBorders>
          </w:tcPr>
          <w:p w:rsidR="00571E67" w:rsidRPr="002A5660" w:rsidRDefault="00571E67" w:rsidP="007439B4">
            <w:pPr>
              <w:spacing w:line="360" w:lineRule="auto"/>
              <w:jc w:val="left"/>
              <w:rPr>
                <w:rStyle w:val="NormalCharacter"/>
                <w:rFonts w:ascii="仿宋_GB2312" w:eastAsia="仿宋_GB2312" w:hAnsi="仿宋"/>
                <w:sz w:val="24"/>
                <w:szCs w:val="32"/>
              </w:rPr>
            </w:pPr>
          </w:p>
        </w:tc>
        <w:tc>
          <w:tcPr>
            <w:tcW w:w="4575" w:type="dxa"/>
            <w:tcBorders>
              <w:top w:val="single" w:sz="6" w:space="0" w:color="000000"/>
              <w:left w:val="single" w:sz="4" w:space="0" w:color="000000"/>
              <w:bottom w:val="single" w:sz="6" w:space="0" w:color="000000"/>
              <w:right w:val="single" w:sz="4" w:space="0" w:color="000000"/>
            </w:tcBorders>
            <w:vAlign w:val="center"/>
          </w:tcPr>
          <w:p w:rsidR="00571E67" w:rsidRPr="002A5660" w:rsidRDefault="00571E67" w:rsidP="007439B4">
            <w:pPr>
              <w:spacing w:line="360" w:lineRule="auto"/>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控制系统自动功能</w:t>
            </w:r>
          </w:p>
        </w:tc>
        <w:tc>
          <w:tcPr>
            <w:tcW w:w="939" w:type="dxa"/>
            <w:tcBorders>
              <w:top w:val="single" w:sz="6" w:space="0" w:color="000000"/>
              <w:left w:val="single" w:sz="4" w:space="0" w:color="000000"/>
              <w:bottom w:val="single" w:sz="6" w:space="0" w:color="000000"/>
              <w:right w:val="single" w:sz="4" w:space="0" w:color="000000"/>
            </w:tcBorders>
            <w:vAlign w:val="center"/>
          </w:tcPr>
          <w:p w:rsidR="00571E67" w:rsidRPr="002A5660" w:rsidRDefault="00532578" w:rsidP="00637E8E">
            <w:pPr>
              <w:pStyle w:val="PlainText"/>
              <w:tabs>
                <w:tab w:val="left" w:pos="252"/>
              </w:tabs>
              <w:snapToGrid w:val="0"/>
              <w:jc w:val="center"/>
              <w:rPr>
                <w:rStyle w:val="NormalCharacter"/>
                <w:rFonts w:ascii="仿宋_GB2312" w:eastAsia="仿宋_GB2312" w:hAnsi="仿宋"/>
                <w:bCs/>
                <w:kern w:val="2"/>
                <w:sz w:val="24"/>
                <w:szCs w:val="32"/>
              </w:rPr>
            </w:pPr>
            <w:r w:rsidRPr="00532578">
              <w:rPr>
                <w:rStyle w:val="NormalCharacter"/>
                <w:rFonts w:ascii="仿宋_GB2312" w:eastAsia="仿宋_GB2312" w:hAnsi="仿宋"/>
                <w:bCs/>
                <w:kern w:val="2"/>
                <w:sz w:val="24"/>
                <w:szCs w:val="32"/>
                <w:highlight w:val="yellow"/>
              </w:rPr>
              <w:t>40</w:t>
            </w:r>
          </w:p>
        </w:tc>
      </w:tr>
      <w:tr w:rsidR="00571E67" w:rsidRPr="002A5660" w:rsidTr="00571E67">
        <w:trPr>
          <w:cantSplit/>
          <w:trHeight w:val="465"/>
          <w:jc w:val="cent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571E67" w:rsidRPr="002A5660" w:rsidRDefault="00571E67">
            <w:pPr>
              <w:pStyle w:val="PlainText"/>
              <w:spacing w:line="360" w:lineRule="exact"/>
              <w:rPr>
                <w:rStyle w:val="NormalCharacter"/>
                <w:rFonts w:ascii="仿宋_GB2312" w:eastAsia="仿宋_GB2312" w:hAnsi="仿宋"/>
                <w:kern w:val="2"/>
                <w:sz w:val="24"/>
                <w:szCs w:val="32"/>
              </w:rPr>
            </w:pPr>
          </w:p>
        </w:tc>
        <w:tc>
          <w:tcPr>
            <w:tcW w:w="1992" w:type="dxa"/>
            <w:vMerge/>
            <w:tcBorders>
              <w:left w:val="single" w:sz="4" w:space="0" w:color="000000"/>
              <w:right w:val="single" w:sz="4" w:space="0" w:color="000000"/>
            </w:tcBorders>
          </w:tcPr>
          <w:p w:rsidR="00571E67" w:rsidRPr="002A5660" w:rsidRDefault="00571E67" w:rsidP="007439B4">
            <w:pPr>
              <w:spacing w:line="360" w:lineRule="auto"/>
              <w:jc w:val="left"/>
              <w:rPr>
                <w:rStyle w:val="NormalCharacter"/>
                <w:rFonts w:ascii="仿宋_GB2312" w:eastAsia="仿宋_GB2312" w:hAnsi="仿宋"/>
                <w:sz w:val="24"/>
                <w:szCs w:val="32"/>
              </w:rPr>
            </w:pPr>
          </w:p>
        </w:tc>
        <w:tc>
          <w:tcPr>
            <w:tcW w:w="4575" w:type="dxa"/>
            <w:tcBorders>
              <w:top w:val="single" w:sz="6" w:space="0" w:color="000000"/>
              <w:left w:val="single" w:sz="4" w:space="0" w:color="000000"/>
              <w:bottom w:val="single" w:sz="4" w:space="0" w:color="000000"/>
              <w:right w:val="single" w:sz="4" w:space="0" w:color="000000"/>
            </w:tcBorders>
            <w:vAlign w:val="center"/>
          </w:tcPr>
          <w:p w:rsidR="00571E67" w:rsidRPr="002A5660" w:rsidRDefault="00571E67" w:rsidP="007439B4">
            <w:pPr>
              <w:spacing w:line="360" w:lineRule="auto"/>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工作效率</w:t>
            </w:r>
          </w:p>
        </w:tc>
        <w:tc>
          <w:tcPr>
            <w:tcW w:w="939" w:type="dxa"/>
            <w:tcBorders>
              <w:top w:val="single" w:sz="6" w:space="0" w:color="000000"/>
              <w:left w:val="single" w:sz="4" w:space="0" w:color="000000"/>
              <w:bottom w:val="single" w:sz="4" w:space="0" w:color="000000"/>
              <w:right w:val="single" w:sz="4" w:space="0" w:color="000000"/>
            </w:tcBorders>
            <w:vAlign w:val="center"/>
          </w:tcPr>
          <w:p w:rsidR="00571E67" w:rsidRPr="002A5660" w:rsidRDefault="00571E67" w:rsidP="00571E67">
            <w:pPr>
              <w:pStyle w:val="PlainText"/>
              <w:tabs>
                <w:tab w:val="left" w:pos="252"/>
              </w:tabs>
              <w:snapToGrid w:val="0"/>
              <w:jc w:val="center"/>
              <w:rPr>
                <w:rStyle w:val="NormalCharacter"/>
                <w:rFonts w:ascii="仿宋_GB2312" w:eastAsia="仿宋_GB2312" w:hAnsi="仿宋"/>
                <w:bCs/>
                <w:kern w:val="2"/>
                <w:sz w:val="24"/>
                <w:szCs w:val="32"/>
              </w:rPr>
            </w:pPr>
            <w:r w:rsidRPr="002A5660">
              <w:rPr>
                <w:rStyle w:val="NormalCharacter"/>
                <w:rFonts w:ascii="仿宋_GB2312" w:eastAsia="仿宋_GB2312" w:hAnsi="仿宋" w:hint="eastAsia"/>
                <w:bCs/>
                <w:kern w:val="2"/>
                <w:sz w:val="24"/>
                <w:szCs w:val="32"/>
              </w:rPr>
              <w:t>5</w:t>
            </w:r>
          </w:p>
        </w:tc>
      </w:tr>
      <w:tr w:rsidR="00571E67" w:rsidRPr="002A5660" w:rsidTr="00571E67">
        <w:trPr>
          <w:cantSplit/>
          <w:trHeight w:val="2123"/>
          <w:jc w:val="center"/>
        </w:trPr>
        <w:tc>
          <w:tcPr>
            <w:tcW w:w="1560" w:type="dxa"/>
            <w:vMerge/>
            <w:tcBorders>
              <w:top w:val="single" w:sz="4" w:space="0" w:color="000000"/>
              <w:left w:val="single" w:sz="4" w:space="0" w:color="000000"/>
              <w:bottom w:val="single" w:sz="4" w:space="0" w:color="000000"/>
              <w:right w:val="single" w:sz="4" w:space="0" w:color="000000"/>
            </w:tcBorders>
            <w:vAlign w:val="center"/>
          </w:tcPr>
          <w:p w:rsidR="00571E67" w:rsidRPr="002A5660" w:rsidRDefault="00571E67">
            <w:pPr>
              <w:spacing w:line="360" w:lineRule="exact"/>
              <w:jc w:val="left"/>
              <w:rPr>
                <w:rStyle w:val="NormalCharacter"/>
                <w:rFonts w:ascii="仿宋_GB2312" w:eastAsia="仿宋_GB2312" w:hAnsi="仿宋"/>
                <w:sz w:val="24"/>
                <w:szCs w:val="32"/>
              </w:rPr>
            </w:pPr>
          </w:p>
        </w:tc>
        <w:tc>
          <w:tcPr>
            <w:tcW w:w="1992" w:type="dxa"/>
            <w:vMerge/>
            <w:tcBorders>
              <w:left w:val="single" w:sz="4" w:space="0" w:color="000000"/>
              <w:bottom w:val="single" w:sz="4" w:space="0" w:color="000000"/>
              <w:right w:val="single" w:sz="4" w:space="0" w:color="000000"/>
            </w:tcBorders>
          </w:tcPr>
          <w:p w:rsidR="00571E67" w:rsidRPr="002A5660" w:rsidRDefault="00571E67" w:rsidP="007439B4">
            <w:pPr>
              <w:spacing w:line="360" w:lineRule="auto"/>
              <w:jc w:val="left"/>
              <w:rPr>
                <w:rStyle w:val="NormalCharacter"/>
                <w:rFonts w:ascii="仿宋_GB2312" w:eastAsia="仿宋_GB2312" w:hAnsi="仿宋"/>
                <w:sz w:val="24"/>
                <w:szCs w:val="32"/>
              </w:rPr>
            </w:pPr>
          </w:p>
        </w:tc>
        <w:tc>
          <w:tcPr>
            <w:tcW w:w="4575" w:type="dxa"/>
            <w:tcBorders>
              <w:top w:val="single" w:sz="4" w:space="0" w:color="000000"/>
              <w:left w:val="single" w:sz="4" w:space="0" w:color="000000"/>
              <w:bottom w:val="single" w:sz="4" w:space="0" w:color="000000"/>
              <w:right w:val="single" w:sz="4" w:space="0" w:color="000000"/>
            </w:tcBorders>
          </w:tcPr>
          <w:p w:rsidR="00571E67" w:rsidRPr="002A5660" w:rsidRDefault="00FB3F0F" w:rsidP="007439B4">
            <w:pPr>
              <w:spacing w:line="360" w:lineRule="auto"/>
              <w:jc w:val="left"/>
              <w:rPr>
                <w:rStyle w:val="NormalCharacter"/>
                <w:rFonts w:ascii="仿宋_GB2312" w:eastAsia="仿宋_GB2312" w:hAnsi="仿宋"/>
                <w:sz w:val="24"/>
                <w:szCs w:val="32"/>
              </w:rPr>
            </w:pPr>
            <w:r w:rsidRPr="00FB3F0F">
              <w:rPr>
                <w:rStyle w:val="NormalCharacter"/>
                <w:rFonts w:ascii="仿宋_GB2312" w:eastAsia="仿宋_GB2312" w:hAnsi="仿宋" w:hint="eastAsia"/>
                <w:sz w:val="24"/>
                <w:szCs w:val="32"/>
                <w:highlight w:val="yellow"/>
              </w:rPr>
              <w:t>职业素养</w:t>
            </w:r>
            <w:r w:rsidR="00571E67" w:rsidRPr="00FB3F0F">
              <w:rPr>
                <w:rStyle w:val="NormalCharacter"/>
                <w:rFonts w:ascii="仿宋_GB2312" w:eastAsia="仿宋_GB2312" w:hAnsi="仿宋"/>
                <w:sz w:val="24"/>
                <w:szCs w:val="32"/>
                <w:highlight w:val="yellow"/>
              </w:rPr>
              <w:t>（</w:t>
            </w:r>
            <w:r w:rsidR="00571E67" w:rsidRPr="002A5660">
              <w:rPr>
                <w:rStyle w:val="NormalCharacter"/>
                <w:rFonts w:ascii="仿宋_GB2312" w:eastAsia="仿宋_GB2312" w:hAnsi="仿宋"/>
                <w:sz w:val="24"/>
                <w:szCs w:val="32"/>
              </w:rPr>
              <w:t>从得分中扣除）:不符合下列要求的每项扣1分。</w:t>
            </w:r>
          </w:p>
          <w:p w:rsidR="00571E67" w:rsidRPr="002A5660" w:rsidRDefault="00571E67" w:rsidP="007439B4">
            <w:pPr>
              <w:spacing w:line="360" w:lineRule="auto"/>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1.器件未按照规定摆放规整</w:t>
            </w:r>
          </w:p>
          <w:p w:rsidR="00571E67" w:rsidRPr="002A5660" w:rsidRDefault="00571E67" w:rsidP="007439B4">
            <w:pPr>
              <w:spacing w:line="360" w:lineRule="auto"/>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2.接线及材料损耗、导线线头处理不规范</w:t>
            </w:r>
          </w:p>
          <w:p w:rsidR="00C33A26" w:rsidRPr="002A5660" w:rsidRDefault="00571E67" w:rsidP="007439B4">
            <w:pPr>
              <w:spacing w:line="360" w:lineRule="auto"/>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3.工具、仪器、仪表使用乱摆放</w:t>
            </w:r>
          </w:p>
          <w:p w:rsidR="00C33A26" w:rsidRPr="002A5660" w:rsidRDefault="00571E67" w:rsidP="007439B4">
            <w:pPr>
              <w:spacing w:line="360" w:lineRule="auto"/>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注：违反安全用电操作规定，损坏设备</w:t>
            </w:r>
            <w:r w:rsidR="00C2667C" w:rsidRPr="002A5660">
              <w:rPr>
                <w:rStyle w:val="NormalCharacter"/>
                <w:rFonts w:ascii="仿宋_GB2312" w:eastAsia="仿宋_GB2312" w:hAnsi="仿宋" w:hint="eastAsia"/>
                <w:sz w:val="24"/>
                <w:szCs w:val="32"/>
              </w:rPr>
              <w:t>或竞赛后未恢复现场、</w:t>
            </w:r>
            <w:r w:rsidRPr="002A5660">
              <w:rPr>
                <w:rStyle w:val="NormalCharacter"/>
                <w:rFonts w:ascii="仿宋_GB2312" w:eastAsia="仿宋_GB2312" w:hAnsi="仿宋"/>
                <w:sz w:val="24"/>
                <w:szCs w:val="32"/>
              </w:rPr>
              <w:t>视情况扣10～50分，严重者取消竞赛资格。</w:t>
            </w:r>
          </w:p>
        </w:tc>
        <w:tc>
          <w:tcPr>
            <w:tcW w:w="939" w:type="dxa"/>
            <w:tcBorders>
              <w:top w:val="single" w:sz="4" w:space="0" w:color="000000"/>
              <w:left w:val="single" w:sz="4" w:space="0" w:color="000000"/>
              <w:bottom w:val="single" w:sz="4" w:space="0" w:color="000000"/>
              <w:right w:val="single" w:sz="4" w:space="0" w:color="000000"/>
            </w:tcBorders>
          </w:tcPr>
          <w:p w:rsidR="00571E67" w:rsidRPr="002A5660" w:rsidRDefault="00571E67" w:rsidP="007439B4">
            <w:pPr>
              <w:spacing w:line="360" w:lineRule="auto"/>
              <w:jc w:val="left"/>
              <w:rPr>
                <w:rStyle w:val="NormalCharacter"/>
                <w:rFonts w:ascii="仿宋_GB2312" w:eastAsia="仿宋_GB2312" w:hAnsi="仿宋"/>
                <w:sz w:val="24"/>
                <w:szCs w:val="32"/>
              </w:rPr>
            </w:pPr>
          </w:p>
        </w:tc>
      </w:tr>
    </w:tbl>
    <w:p w:rsidR="00736DD3" w:rsidRDefault="00736DD3" w:rsidP="00C744A9">
      <w:pPr>
        <w:spacing w:line="560" w:lineRule="exact"/>
        <w:ind w:firstLineChars="200" w:firstLine="616"/>
        <w:jc w:val="left"/>
        <w:rPr>
          <w:rStyle w:val="NormalCharacter"/>
          <w:rFonts w:ascii="黑体" w:eastAsia="黑体" w:hAnsi="黑体"/>
          <w:spacing w:val="-6"/>
          <w:sz w:val="32"/>
          <w:szCs w:val="32"/>
        </w:rPr>
      </w:pPr>
    </w:p>
    <w:p w:rsidR="007975B8" w:rsidRPr="009069A5" w:rsidRDefault="00322C6A" w:rsidP="009069A5">
      <w:pPr>
        <w:spacing w:line="560" w:lineRule="exact"/>
        <w:ind w:firstLineChars="200" w:firstLine="616"/>
        <w:jc w:val="left"/>
        <w:rPr>
          <w:rStyle w:val="NormalCharacter"/>
          <w:rFonts w:ascii="黑体" w:eastAsia="黑体" w:hAnsi="黑体"/>
          <w:spacing w:val="-6"/>
          <w:sz w:val="28"/>
          <w:szCs w:val="28"/>
        </w:rPr>
      </w:pPr>
      <w:r w:rsidRPr="002A5660">
        <w:rPr>
          <w:rStyle w:val="NormalCharacter"/>
          <w:rFonts w:ascii="黑体" w:eastAsia="黑体" w:hAnsi="黑体"/>
          <w:spacing w:val="-6"/>
          <w:sz w:val="32"/>
          <w:szCs w:val="32"/>
        </w:rPr>
        <w:t>三、成绩评定办法</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（一）参赛选手的成绩评定由竞赛</w:t>
      </w:r>
      <w:proofErr w:type="gramStart"/>
      <w:r w:rsidR="00C33A26" w:rsidRPr="002A5660">
        <w:rPr>
          <w:rStyle w:val="NormalCharacter"/>
          <w:rFonts w:ascii="仿宋_GB2312" w:eastAsia="仿宋_GB2312" w:hAnsi="仿宋" w:hint="eastAsia"/>
          <w:sz w:val="32"/>
          <w:szCs w:val="32"/>
        </w:rPr>
        <w:t>仲裁</w:t>
      </w:r>
      <w:r w:rsidRPr="002A5660">
        <w:rPr>
          <w:rStyle w:val="NormalCharacter"/>
          <w:rFonts w:ascii="仿宋_GB2312" w:eastAsia="仿宋_GB2312" w:hAnsi="仿宋"/>
          <w:sz w:val="32"/>
          <w:szCs w:val="32"/>
        </w:rPr>
        <w:t>组</w:t>
      </w:r>
      <w:proofErr w:type="gramEnd"/>
      <w:r w:rsidRPr="002A5660">
        <w:rPr>
          <w:rStyle w:val="NormalCharacter"/>
          <w:rFonts w:ascii="仿宋_GB2312" w:eastAsia="仿宋_GB2312" w:hAnsi="仿宋"/>
          <w:sz w:val="32"/>
          <w:szCs w:val="32"/>
        </w:rPr>
        <w:t>负责。</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（二）初赛理论知识竞赛由计算机自动判分。</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lastRenderedPageBreak/>
        <w:t>（三）决赛实际操作竞赛由现场</w:t>
      </w:r>
      <w:proofErr w:type="gramStart"/>
      <w:r w:rsidR="00C33A26" w:rsidRPr="002A5660">
        <w:rPr>
          <w:rStyle w:val="NormalCharacter"/>
          <w:rFonts w:ascii="仿宋_GB2312" w:eastAsia="仿宋_GB2312" w:hAnsi="仿宋" w:hint="eastAsia"/>
          <w:sz w:val="32"/>
          <w:szCs w:val="32"/>
        </w:rPr>
        <w:t>仲裁</w:t>
      </w:r>
      <w:r w:rsidRPr="002A5660">
        <w:rPr>
          <w:rStyle w:val="NormalCharacter"/>
          <w:rFonts w:ascii="仿宋_GB2312" w:eastAsia="仿宋_GB2312" w:hAnsi="仿宋"/>
          <w:sz w:val="32"/>
          <w:szCs w:val="32"/>
        </w:rPr>
        <w:t>组</w:t>
      </w:r>
      <w:proofErr w:type="gramEnd"/>
      <w:r w:rsidRPr="002A5660">
        <w:rPr>
          <w:rStyle w:val="NormalCharacter"/>
          <w:rFonts w:ascii="仿宋_GB2312" w:eastAsia="仿宋_GB2312" w:hAnsi="仿宋"/>
          <w:sz w:val="32"/>
          <w:szCs w:val="32"/>
        </w:rPr>
        <w:t>依据参赛选手的实际操作情况按竞赛评分</w:t>
      </w:r>
      <w:proofErr w:type="gramStart"/>
      <w:r w:rsidRPr="002A5660">
        <w:rPr>
          <w:rStyle w:val="NormalCharacter"/>
          <w:rFonts w:ascii="仿宋_GB2312" w:eastAsia="仿宋_GB2312" w:hAnsi="仿宋"/>
          <w:sz w:val="32"/>
          <w:szCs w:val="32"/>
        </w:rPr>
        <w:t>表集体</w:t>
      </w:r>
      <w:proofErr w:type="gramEnd"/>
      <w:r w:rsidRPr="002A5660">
        <w:rPr>
          <w:rStyle w:val="NormalCharacter"/>
          <w:rFonts w:ascii="仿宋_GB2312" w:eastAsia="仿宋_GB2312" w:hAnsi="仿宋"/>
          <w:sz w:val="32"/>
          <w:szCs w:val="32"/>
        </w:rPr>
        <w:t>评判、计分。</w:t>
      </w:r>
    </w:p>
    <w:p w:rsidR="007975B8" w:rsidRPr="002A5660" w:rsidRDefault="00322C6A" w:rsidP="00C744A9">
      <w:pPr>
        <w:spacing w:line="560" w:lineRule="exact"/>
        <w:ind w:firstLineChars="196" w:firstLine="627"/>
        <w:rPr>
          <w:rFonts w:ascii="仿宋_GB2312" w:eastAsia="仿宋_GB2312" w:hAnsi="仿宋" w:cs="仿宋_GB2312"/>
          <w:sz w:val="32"/>
          <w:szCs w:val="32"/>
        </w:rPr>
      </w:pPr>
      <w:r w:rsidRPr="002A5660">
        <w:rPr>
          <w:rStyle w:val="NormalCharacter"/>
          <w:rFonts w:ascii="仿宋_GB2312" w:eastAsia="仿宋_GB2312" w:hAnsi="仿宋"/>
          <w:sz w:val="32"/>
          <w:szCs w:val="32"/>
        </w:rPr>
        <w:t>（四）</w:t>
      </w:r>
      <w:r w:rsidR="007975B8" w:rsidRPr="002A5660">
        <w:rPr>
          <w:rFonts w:ascii="仿宋_GB2312" w:eastAsia="仿宋_GB2312" w:hAnsi="仿宋" w:cs="仿宋_GB2312" w:hint="eastAsia"/>
          <w:sz w:val="32"/>
          <w:szCs w:val="32"/>
        </w:rPr>
        <w:t>参赛选手最终名次依据初赛理论知识竞赛和决赛实际操作竞赛两部分成绩按比例累加的综合成绩进行排名。其中初赛理论知识竞赛成绩占30%、决赛实际操作竞赛成绩占70%，参赛选手赛后综合成绩=理论成绩*30%+实操成绩*70%。当出现成绩相同时，以决赛实际操作竞赛成绩高者名次在前。</w:t>
      </w:r>
    </w:p>
    <w:p w:rsidR="00DD30A8" w:rsidRPr="002A5660" w:rsidRDefault="00322C6A" w:rsidP="00C744A9">
      <w:pPr>
        <w:snapToGrid w:val="0"/>
        <w:spacing w:line="560" w:lineRule="exact"/>
        <w:ind w:firstLineChars="196" w:firstLine="627"/>
        <w:rPr>
          <w:rStyle w:val="NormalCharacter"/>
          <w:rFonts w:ascii="黑体" w:eastAsia="黑体" w:hAnsi="黑体"/>
          <w:sz w:val="32"/>
          <w:szCs w:val="32"/>
        </w:rPr>
      </w:pPr>
      <w:r w:rsidRPr="002A5660">
        <w:rPr>
          <w:rStyle w:val="NormalCharacter"/>
          <w:rFonts w:ascii="黑体" w:eastAsia="黑体" w:hAnsi="黑体"/>
          <w:sz w:val="32"/>
          <w:szCs w:val="32"/>
        </w:rPr>
        <w:t>四、竞赛场地与设备</w:t>
      </w:r>
    </w:p>
    <w:p w:rsidR="00DD30A8" w:rsidRPr="00736DD3" w:rsidRDefault="005A76C1" w:rsidP="00C744A9">
      <w:pPr>
        <w:snapToGrid w:val="0"/>
        <w:spacing w:line="560" w:lineRule="exact"/>
        <w:ind w:firstLineChars="196" w:firstLine="627"/>
        <w:rPr>
          <w:rStyle w:val="NormalCharacter"/>
          <w:rFonts w:ascii="楷体_GB2312" w:eastAsia="楷体_GB2312" w:hAnsi="仿宋"/>
          <w:sz w:val="32"/>
          <w:szCs w:val="32"/>
          <w:highlight w:val="yellow"/>
        </w:rPr>
      </w:pPr>
      <w:r w:rsidRPr="00736DD3">
        <w:rPr>
          <w:rStyle w:val="NormalCharacter"/>
          <w:rFonts w:ascii="楷体_GB2312" w:eastAsia="楷体_GB2312" w:hAnsi="仿宋" w:hint="eastAsia"/>
          <w:sz w:val="32"/>
          <w:szCs w:val="32"/>
          <w:highlight w:val="yellow"/>
        </w:rPr>
        <w:t>（一）竞赛场地</w:t>
      </w:r>
    </w:p>
    <w:p w:rsidR="00736DD3" w:rsidRPr="00736DD3" w:rsidRDefault="00322C6A" w:rsidP="00C744A9">
      <w:pPr>
        <w:snapToGrid w:val="0"/>
        <w:spacing w:line="560" w:lineRule="exact"/>
        <w:ind w:firstLineChars="196" w:firstLine="627"/>
        <w:rPr>
          <w:rStyle w:val="NormalCharacter"/>
          <w:rFonts w:ascii="仿宋_GB2312" w:eastAsia="仿宋_GB2312" w:hAnsi="仿宋"/>
          <w:sz w:val="32"/>
          <w:szCs w:val="32"/>
          <w:highlight w:val="yellow"/>
        </w:rPr>
      </w:pPr>
      <w:r w:rsidRPr="00736DD3">
        <w:rPr>
          <w:rStyle w:val="NormalCharacter"/>
          <w:rFonts w:ascii="仿宋_GB2312" w:eastAsia="仿宋_GB2312" w:hAnsi="仿宋"/>
          <w:sz w:val="32"/>
          <w:szCs w:val="32"/>
          <w:highlight w:val="yellow"/>
        </w:rPr>
        <w:t>初赛</w:t>
      </w:r>
      <w:r w:rsidR="00736DD3" w:rsidRPr="00736DD3">
        <w:rPr>
          <w:rStyle w:val="NormalCharacter"/>
          <w:rFonts w:ascii="仿宋_GB2312" w:eastAsia="仿宋_GB2312" w:hAnsi="仿宋" w:hint="eastAsia"/>
          <w:sz w:val="32"/>
          <w:szCs w:val="32"/>
          <w:highlight w:val="yellow"/>
        </w:rPr>
        <w:t>场地：深圳市福田区福强路1007号</w:t>
      </w:r>
      <w:proofErr w:type="gramStart"/>
      <w:r w:rsidR="00736DD3" w:rsidRPr="00736DD3">
        <w:rPr>
          <w:rStyle w:val="NormalCharacter"/>
          <w:rFonts w:ascii="仿宋_GB2312" w:eastAsia="仿宋_GB2312" w:hAnsi="仿宋" w:hint="eastAsia"/>
          <w:sz w:val="32"/>
          <w:szCs w:val="32"/>
          <w:highlight w:val="yellow"/>
        </w:rPr>
        <w:t>高训大厦</w:t>
      </w:r>
      <w:proofErr w:type="gramEnd"/>
      <w:r w:rsidR="00736DD3" w:rsidRPr="00736DD3">
        <w:rPr>
          <w:rStyle w:val="NormalCharacter"/>
          <w:rFonts w:ascii="仿宋_GB2312" w:eastAsia="仿宋_GB2312" w:hAnsi="仿宋" w:hint="eastAsia"/>
          <w:sz w:val="32"/>
          <w:szCs w:val="32"/>
          <w:highlight w:val="yellow"/>
        </w:rPr>
        <w:t>15楼</w:t>
      </w:r>
    </w:p>
    <w:p w:rsidR="00736DD3" w:rsidRDefault="007975B8" w:rsidP="00736DD3">
      <w:pPr>
        <w:snapToGrid w:val="0"/>
        <w:spacing w:line="560" w:lineRule="exact"/>
        <w:ind w:firstLineChars="196" w:firstLine="627"/>
        <w:rPr>
          <w:rStyle w:val="NormalCharacter"/>
          <w:rFonts w:ascii="仿宋_GB2312" w:eastAsia="仿宋_GB2312" w:hAnsi="仿宋"/>
          <w:sz w:val="32"/>
          <w:szCs w:val="32"/>
        </w:rPr>
      </w:pPr>
      <w:r w:rsidRPr="00736DD3">
        <w:rPr>
          <w:rStyle w:val="NormalCharacter"/>
          <w:rFonts w:ascii="仿宋_GB2312" w:eastAsia="仿宋_GB2312" w:hAnsi="仿宋" w:hint="eastAsia"/>
          <w:sz w:val="32"/>
          <w:szCs w:val="32"/>
          <w:highlight w:val="yellow"/>
        </w:rPr>
        <w:t>决赛</w:t>
      </w:r>
      <w:r w:rsidR="00322C6A" w:rsidRPr="00736DD3">
        <w:rPr>
          <w:rStyle w:val="NormalCharacter"/>
          <w:rFonts w:ascii="仿宋_GB2312" w:eastAsia="仿宋_GB2312" w:hAnsi="仿宋"/>
          <w:sz w:val="32"/>
          <w:szCs w:val="32"/>
          <w:highlight w:val="yellow"/>
        </w:rPr>
        <w:t>场地</w:t>
      </w:r>
      <w:r w:rsidRPr="00736DD3">
        <w:rPr>
          <w:rStyle w:val="NormalCharacter"/>
          <w:rFonts w:ascii="仿宋_GB2312" w:eastAsia="仿宋_GB2312" w:hAnsi="仿宋" w:hint="eastAsia"/>
          <w:sz w:val="32"/>
          <w:szCs w:val="32"/>
          <w:highlight w:val="yellow"/>
        </w:rPr>
        <w:t>：</w:t>
      </w:r>
      <w:r w:rsidR="00736DD3" w:rsidRPr="00736DD3">
        <w:rPr>
          <w:rStyle w:val="NormalCharacter"/>
          <w:rFonts w:ascii="仿宋_GB2312" w:eastAsia="仿宋_GB2312" w:hAnsi="仿宋" w:hint="eastAsia"/>
          <w:sz w:val="32"/>
          <w:szCs w:val="32"/>
          <w:highlight w:val="yellow"/>
        </w:rPr>
        <w:t>深圳市福田区福强路1007号</w:t>
      </w:r>
      <w:proofErr w:type="gramStart"/>
      <w:r w:rsidR="00736DD3" w:rsidRPr="00736DD3">
        <w:rPr>
          <w:rStyle w:val="NormalCharacter"/>
          <w:rFonts w:ascii="仿宋_GB2312" w:eastAsia="仿宋_GB2312" w:hAnsi="仿宋" w:hint="eastAsia"/>
          <w:sz w:val="32"/>
          <w:szCs w:val="32"/>
          <w:highlight w:val="yellow"/>
        </w:rPr>
        <w:t>高训大厦</w:t>
      </w:r>
      <w:proofErr w:type="gramEnd"/>
      <w:r w:rsidR="00736DD3" w:rsidRPr="00736DD3">
        <w:rPr>
          <w:rStyle w:val="NormalCharacter"/>
          <w:rFonts w:ascii="仿宋_GB2312" w:eastAsia="仿宋_GB2312" w:hAnsi="仿宋" w:hint="eastAsia"/>
          <w:sz w:val="32"/>
          <w:szCs w:val="32"/>
          <w:highlight w:val="yellow"/>
        </w:rPr>
        <w:t>8楼</w:t>
      </w:r>
    </w:p>
    <w:p w:rsidR="00DD30A8" w:rsidRPr="00736DD3" w:rsidRDefault="00DD30A8" w:rsidP="00C744A9">
      <w:pPr>
        <w:snapToGrid w:val="0"/>
        <w:spacing w:line="560" w:lineRule="exact"/>
        <w:ind w:firstLineChars="196" w:firstLine="627"/>
        <w:rPr>
          <w:rStyle w:val="NormalCharacter"/>
          <w:rFonts w:ascii="仿宋_GB2312" w:eastAsia="仿宋_GB2312" w:hAnsi="仿宋"/>
          <w:sz w:val="32"/>
          <w:szCs w:val="32"/>
        </w:rPr>
      </w:pPr>
    </w:p>
    <w:p w:rsidR="00DD30A8" w:rsidRPr="002A5660" w:rsidRDefault="005A76C1" w:rsidP="00C744A9">
      <w:pPr>
        <w:snapToGrid w:val="0"/>
        <w:spacing w:line="560" w:lineRule="exact"/>
        <w:ind w:firstLineChars="196" w:firstLine="627"/>
        <w:rPr>
          <w:rStyle w:val="NormalCharacter"/>
          <w:rFonts w:ascii="楷体_GB2312" w:eastAsia="楷体_GB2312" w:hAnsi="仿宋"/>
          <w:sz w:val="32"/>
          <w:szCs w:val="32"/>
        </w:rPr>
      </w:pPr>
      <w:r w:rsidRPr="002A5660">
        <w:rPr>
          <w:rStyle w:val="NormalCharacter"/>
          <w:rFonts w:ascii="楷体_GB2312" w:eastAsia="楷体_GB2312" w:hAnsi="仿宋"/>
          <w:sz w:val="32"/>
          <w:szCs w:val="32"/>
        </w:rPr>
        <w:t>（二）竞赛设备</w:t>
      </w:r>
    </w:p>
    <w:p w:rsidR="00DD30A8" w:rsidRPr="002A5660" w:rsidRDefault="00322C6A" w:rsidP="00C744A9">
      <w:pPr>
        <w:snapToGrid w:val="0"/>
        <w:spacing w:line="560" w:lineRule="exact"/>
        <w:ind w:firstLineChars="196" w:firstLine="627"/>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1.初赛赛场参照计算机类工种职业技能鉴定要求布置赛场，配备与参赛人数相适应的计算机及竞赛答题软件，确保单人单机并留有一定数量的备用机。</w:t>
      </w:r>
    </w:p>
    <w:p w:rsidR="00DD30A8" w:rsidRPr="002A5660" w:rsidRDefault="00322C6A" w:rsidP="00C744A9">
      <w:pPr>
        <w:snapToGrid w:val="0"/>
        <w:spacing w:line="560" w:lineRule="exact"/>
        <w:ind w:firstLineChars="196" w:firstLine="627"/>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2.决赛设备</w:t>
      </w:r>
    </w:p>
    <w:p w:rsidR="00DD30A8" w:rsidRPr="002A5660" w:rsidRDefault="00C736EA" w:rsidP="00C744A9">
      <w:pPr>
        <w:snapToGrid w:val="0"/>
        <w:spacing w:line="560" w:lineRule="exact"/>
        <w:ind w:firstLineChars="196" w:firstLine="627"/>
        <w:rPr>
          <w:rStyle w:val="NormalCharacter"/>
          <w:rFonts w:ascii="仿宋_GB2312" w:eastAsia="仿宋_GB2312" w:hAnsi="仿宋"/>
          <w:sz w:val="32"/>
          <w:szCs w:val="32"/>
        </w:rPr>
      </w:pPr>
      <w:r w:rsidRPr="007A6D7F">
        <w:rPr>
          <w:rStyle w:val="NormalCharacter"/>
          <w:rFonts w:ascii="仿宋_GB2312" w:eastAsia="仿宋_GB2312" w:hAnsi="仿宋" w:hint="eastAsia"/>
          <w:sz w:val="32"/>
          <w:szCs w:val="32"/>
          <w:highlight w:val="yellow"/>
        </w:rPr>
        <w:t>1）</w:t>
      </w:r>
      <w:r w:rsidR="00322C6A" w:rsidRPr="007A6D7F">
        <w:rPr>
          <w:rStyle w:val="NormalCharacter"/>
          <w:rFonts w:ascii="仿宋_GB2312" w:eastAsia="仿宋_GB2312" w:hAnsi="仿宋"/>
          <w:sz w:val="32"/>
          <w:szCs w:val="32"/>
          <w:highlight w:val="yellow"/>
        </w:rPr>
        <w:t>决赛竞赛设备主要配置清单</w:t>
      </w:r>
    </w:p>
    <w:tbl>
      <w:tblPr>
        <w:tblW w:w="83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2"/>
        <w:gridCol w:w="1559"/>
        <w:gridCol w:w="4693"/>
        <w:gridCol w:w="1276"/>
      </w:tblGrid>
      <w:tr w:rsidR="00DD30A8" w:rsidRPr="002A5660" w:rsidTr="002F02E9">
        <w:trPr>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pPr>
              <w:spacing w:line="360" w:lineRule="exact"/>
              <w:jc w:val="center"/>
              <w:rPr>
                <w:rStyle w:val="NormalCharacter"/>
                <w:rFonts w:ascii="仿宋_GB2312" w:eastAsia="仿宋_GB2312" w:hAnsi="仿宋"/>
                <w:b/>
                <w:spacing w:val="-6"/>
                <w:sz w:val="28"/>
                <w:szCs w:val="32"/>
              </w:rPr>
            </w:pPr>
            <w:r w:rsidRPr="002A5660">
              <w:rPr>
                <w:rStyle w:val="NormalCharacter"/>
                <w:rFonts w:ascii="仿宋_GB2312" w:eastAsia="仿宋_GB2312" w:hAnsi="仿宋"/>
                <w:b/>
                <w:spacing w:val="-6"/>
                <w:sz w:val="28"/>
                <w:szCs w:val="32"/>
              </w:rPr>
              <w:t>序号</w:t>
            </w:r>
          </w:p>
        </w:tc>
        <w:tc>
          <w:tcPr>
            <w:tcW w:w="1559"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pPr>
              <w:spacing w:line="360" w:lineRule="exact"/>
              <w:jc w:val="center"/>
              <w:rPr>
                <w:rStyle w:val="NormalCharacter"/>
                <w:rFonts w:ascii="仿宋_GB2312" w:eastAsia="仿宋_GB2312" w:hAnsi="仿宋"/>
                <w:b/>
                <w:spacing w:val="-6"/>
                <w:sz w:val="28"/>
                <w:szCs w:val="32"/>
              </w:rPr>
            </w:pPr>
            <w:r w:rsidRPr="002A5660">
              <w:rPr>
                <w:rStyle w:val="NormalCharacter"/>
                <w:rFonts w:ascii="仿宋_GB2312" w:eastAsia="仿宋_GB2312" w:hAnsi="仿宋"/>
                <w:b/>
                <w:spacing w:val="-6"/>
                <w:sz w:val="28"/>
                <w:szCs w:val="32"/>
              </w:rPr>
              <w:t>设备名称</w:t>
            </w:r>
          </w:p>
        </w:tc>
        <w:tc>
          <w:tcPr>
            <w:tcW w:w="4693"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pPr>
              <w:spacing w:line="360" w:lineRule="exact"/>
              <w:jc w:val="center"/>
              <w:rPr>
                <w:rStyle w:val="NormalCharacter"/>
                <w:rFonts w:ascii="仿宋_GB2312" w:eastAsia="仿宋_GB2312" w:hAnsi="仿宋"/>
                <w:b/>
                <w:spacing w:val="-6"/>
                <w:sz w:val="28"/>
                <w:szCs w:val="32"/>
              </w:rPr>
            </w:pPr>
            <w:r w:rsidRPr="002A5660">
              <w:rPr>
                <w:rStyle w:val="NormalCharacter"/>
                <w:rFonts w:ascii="仿宋_GB2312" w:eastAsia="仿宋_GB2312" w:hAnsi="仿宋"/>
                <w:b/>
                <w:spacing w:val="-6"/>
                <w:sz w:val="28"/>
                <w:szCs w:val="32"/>
              </w:rPr>
              <w:t>规格与型号</w:t>
            </w:r>
          </w:p>
        </w:tc>
        <w:tc>
          <w:tcPr>
            <w:tcW w:w="1276"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7975B8">
            <w:pPr>
              <w:spacing w:line="360" w:lineRule="exact"/>
              <w:jc w:val="center"/>
              <w:rPr>
                <w:rStyle w:val="NormalCharacter"/>
                <w:rFonts w:ascii="仿宋_GB2312" w:eastAsia="仿宋_GB2312" w:hAnsi="仿宋"/>
                <w:b/>
                <w:spacing w:val="-6"/>
                <w:sz w:val="28"/>
                <w:szCs w:val="32"/>
              </w:rPr>
            </w:pPr>
            <w:r w:rsidRPr="002A5660">
              <w:rPr>
                <w:rStyle w:val="NormalCharacter"/>
                <w:rFonts w:ascii="仿宋_GB2312" w:eastAsia="仿宋_GB2312" w:hAnsi="仿宋" w:hint="eastAsia"/>
                <w:b/>
                <w:spacing w:val="-6"/>
                <w:sz w:val="28"/>
                <w:szCs w:val="32"/>
              </w:rPr>
              <w:t>备注</w:t>
            </w:r>
          </w:p>
        </w:tc>
      </w:tr>
      <w:tr w:rsidR="00DD30A8" w:rsidRPr="002A5660" w:rsidTr="009069A5">
        <w:trPr>
          <w:cantSplit/>
          <w:trHeight w:val="624"/>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pPr>
              <w:spacing w:line="360" w:lineRule="exact"/>
              <w:jc w:val="center"/>
              <w:rPr>
                <w:rStyle w:val="NormalCharacter"/>
                <w:rFonts w:ascii="仿宋_GB2312" w:eastAsia="仿宋_GB2312" w:hAnsi="仿宋"/>
                <w:spacing w:val="-6"/>
                <w:sz w:val="24"/>
                <w:szCs w:val="32"/>
              </w:rPr>
            </w:pPr>
            <w:r w:rsidRPr="002A5660">
              <w:rPr>
                <w:rStyle w:val="NormalCharacter"/>
                <w:rFonts w:ascii="仿宋_GB2312" w:eastAsia="仿宋_GB2312" w:hAnsi="仿宋"/>
                <w:spacing w:val="-6"/>
                <w:sz w:val="24"/>
                <w:szCs w:val="32"/>
              </w:rPr>
              <w:t>1</w:t>
            </w:r>
          </w:p>
        </w:tc>
        <w:tc>
          <w:tcPr>
            <w:tcW w:w="1559"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pPr>
              <w:spacing w:line="360" w:lineRule="exact"/>
              <w:jc w:val="center"/>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PLC系统</w:t>
            </w:r>
          </w:p>
        </w:tc>
        <w:tc>
          <w:tcPr>
            <w:tcW w:w="4693"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rsidP="007A6D7F">
            <w:pPr>
              <w:spacing w:line="360" w:lineRule="exact"/>
              <w:jc w:val="left"/>
              <w:rPr>
                <w:rStyle w:val="NormalCharacter"/>
                <w:rFonts w:ascii="仿宋_GB2312" w:eastAsia="仿宋_GB2312" w:hAnsi="仿宋"/>
                <w:sz w:val="24"/>
                <w:szCs w:val="32"/>
              </w:rPr>
            </w:pPr>
            <w:r w:rsidRPr="008A4EC8">
              <w:rPr>
                <w:rStyle w:val="NormalCharacter"/>
                <w:rFonts w:ascii="仿宋_GB2312" w:eastAsia="仿宋_GB2312" w:hAnsi="仿宋"/>
                <w:sz w:val="24"/>
                <w:szCs w:val="32"/>
                <w:highlight w:val="yellow"/>
              </w:rPr>
              <w:t>西门子 S7-200</w:t>
            </w:r>
            <w:r w:rsidR="008A4EC8" w:rsidRPr="008A4EC8">
              <w:rPr>
                <w:rStyle w:val="NormalCharacter"/>
                <w:rFonts w:ascii="仿宋_GB2312" w:eastAsia="仿宋_GB2312" w:hAnsi="仿宋" w:hint="eastAsia"/>
                <w:sz w:val="24"/>
                <w:szCs w:val="32"/>
                <w:highlight w:val="yellow"/>
              </w:rPr>
              <w:t xml:space="preserve"> 226CN</w:t>
            </w:r>
            <w:r w:rsidR="007A6D7F" w:rsidRPr="008A4EC8">
              <w:rPr>
                <w:rStyle w:val="NormalCharacter"/>
                <w:rFonts w:ascii="仿宋_GB2312" w:eastAsia="仿宋_GB2312" w:hAnsi="仿宋" w:hint="eastAsia"/>
                <w:sz w:val="24"/>
                <w:szCs w:val="32"/>
                <w:highlight w:val="yellow"/>
              </w:rPr>
              <w:t xml:space="preserve">  三菱FX3U-</w:t>
            </w:r>
            <w:r w:rsidR="009069A5" w:rsidRPr="008A4EC8">
              <w:rPr>
                <w:rStyle w:val="NormalCharacter"/>
                <w:rFonts w:ascii="仿宋_GB2312" w:eastAsia="仿宋_GB2312" w:hAnsi="仿宋" w:hint="eastAsia"/>
                <w:sz w:val="24"/>
                <w:szCs w:val="32"/>
                <w:highlight w:val="yellow"/>
              </w:rPr>
              <w:t>64MT</w:t>
            </w:r>
          </w:p>
        </w:tc>
        <w:tc>
          <w:tcPr>
            <w:tcW w:w="1276"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7A6D7F">
            <w:pPr>
              <w:spacing w:line="360" w:lineRule="exact"/>
              <w:jc w:val="center"/>
              <w:rPr>
                <w:rStyle w:val="NormalCharacter"/>
                <w:rFonts w:ascii="仿宋_GB2312" w:eastAsia="仿宋_GB2312" w:hAnsi="仿宋"/>
                <w:spacing w:val="-6"/>
                <w:sz w:val="24"/>
                <w:szCs w:val="32"/>
              </w:rPr>
            </w:pPr>
            <w:r w:rsidRPr="008A4EC8">
              <w:rPr>
                <w:rStyle w:val="NormalCharacter"/>
                <w:rFonts w:ascii="仿宋_GB2312" w:eastAsia="仿宋_GB2312" w:hAnsi="仿宋" w:hint="eastAsia"/>
                <w:spacing w:val="-6"/>
                <w:sz w:val="24"/>
                <w:szCs w:val="32"/>
                <w:highlight w:val="yellow"/>
              </w:rPr>
              <w:t>二选</w:t>
            </w:r>
            <w:proofErr w:type="gramStart"/>
            <w:r w:rsidRPr="008A4EC8">
              <w:rPr>
                <w:rStyle w:val="NormalCharacter"/>
                <w:rFonts w:ascii="仿宋_GB2312" w:eastAsia="仿宋_GB2312" w:hAnsi="仿宋" w:hint="eastAsia"/>
                <w:spacing w:val="-6"/>
                <w:sz w:val="24"/>
                <w:szCs w:val="32"/>
                <w:highlight w:val="yellow"/>
              </w:rPr>
              <w:t>一</w:t>
            </w:r>
            <w:proofErr w:type="gramEnd"/>
          </w:p>
        </w:tc>
      </w:tr>
      <w:tr w:rsidR="00DD30A8" w:rsidRPr="002A5660" w:rsidTr="009069A5">
        <w:trPr>
          <w:cantSplit/>
          <w:trHeight w:val="699"/>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pPr>
              <w:spacing w:line="360" w:lineRule="exact"/>
              <w:jc w:val="center"/>
              <w:rPr>
                <w:rStyle w:val="NormalCharacter"/>
                <w:rFonts w:ascii="仿宋_GB2312" w:eastAsia="仿宋_GB2312" w:hAnsi="仿宋"/>
                <w:spacing w:val="-6"/>
                <w:sz w:val="24"/>
                <w:szCs w:val="32"/>
              </w:rPr>
            </w:pPr>
            <w:r w:rsidRPr="002A5660">
              <w:rPr>
                <w:rStyle w:val="NormalCharacter"/>
                <w:rFonts w:ascii="仿宋_GB2312" w:eastAsia="仿宋_GB2312" w:hAnsi="仿宋"/>
                <w:spacing w:val="-6"/>
                <w:sz w:val="24"/>
                <w:szCs w:val="32"/>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rsidP="00617319">
            <w:pPr>
              <w:spacing w:line="360" w:lineRule="exact"/>
              <w:ind w:firstLineChars="100" w:firstLine="240"/>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触摸屏</w:t>
            </w:r>
          </w:p>
        </w:tc>
        <w:tc>
          <w:tcPr>
            <w:tcW w:w="4693"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7A6D7F" w:rsidP="00C736EA">
            <w:pPr>
              <w:spacing w:line="360" w:lineRule="exact"/>
              <w:jc w:val="left"/>
              <w:rPr>
                <w:rStyle w:val="NormalCharacter"/>
                <w:rFonts w:ascii="仿宋_GB2312" w:eastAsia="仿宋_GB2312" w:hAnsi="仿宋"/>
                <w:sz w:val="24"/>
                <w:szCs w:val="32"/>
              </w:rPr>
            </w:pPr>
            <w:r w:rsidRPr="00736DD3">
              <w:rPr>
                <w:rStyle w:val="NormalCharacter"/>
                <w:rFonts w:ascii="仿宋_GB2312" w:eastAsia="仿宋_GB2312" w:hAnsi="仿宋" w:hint="eastAsia"/>
                <w:sz w:val="24"/>
                <w:szCs w:val="32"/>
                <w:highlight w:val="yellow"/>
              </w:rPr>
              <w:t>三菱</w:t>
            </w:r>
            <w:r w:rsidR="009069A5">
              <w:rPr>
                <w:rStyle w:val="NormalCharacter"/>
                <w:rFonts w:ascii="仿宋_GB2312" w:eastAsia="仿宋_GB2312" w:hAnsi="仿宋" w:hint="eastAsia"/>
                <w:sz w:val="24"/>
                <w:szCs w:val="32"/>
                <w:highlight w:val="yellow"/>
              </w:rPr>
              <w:t>GOT</w:t>
            </w:r>
            <w:r w:rsidRPr="00736DD3">
              <w:rPr>
                <w:rStyle w:val="NormalCharacter"/>
                <w:rFonts w:ascii="仿宋_GB2312" w:eastAsia="仿宋_GB2312" w:hAnsi="仿宋" w:hint="eastAsia"/>
                <w:sz w:val="24"/>
                <w:szCs w:val="32"/>
                <w:highlight w:val="yellow"/>
              </w:rPr>
              <w:t>1105</w:t>
            </w:r>
          </w:p>
        </w:tc>
        <w:tc>
          <w:tcPr>
            <w:tcW w:w="1276"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DD30A8">
            <w:pPr>
              <w:spacing w:line="360" w:lineRule="exact"/>
              <w:jc w:val="center"/>
              <w:rPr>
                <w:rStyle w:val="NormalCharacter"/>
                <w:rFonts w:ascii="仿宋_GB2312" w:eastAsia="仿宋_GB2312" w:hAnsi="仿宋"/>
                <w:spacing w:val="-6"/>
                <w:sz w:val="24"/>
                <w:szCs w:val="32"/>
              </w:rPr>
            </w:pPr>
          </w:p>
        </w:tc>
      </w:tr>
      <w:tr w:rsidR="00736DD3" w:rsidRPr="002A5660" w:rsidTr="009069A5">
        <w:trPr>
          <w:cantSplit/>
          <w:trHeight w:val="567"/>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736DD3" w:rsidRPr="002A5660" w:rsidRDefault="00736DD3">
            <w:pPr>
              <w:spacing w:line="360" w:lineRule="exact"/>
              <w:jc w:val="center"/>
              <w:rPr>
                <w:rStyle w:val="NormalCharacter"/>
                <w:rFonts w:ascii="仿宋_GB2312" w:eastAsia="仿宋_GB2312" w:hAnsi="仿宋"/>
                <w:spacing w:val="-6"/>
                <w:sz w:val="24"/>
                <w:szCs w:val="32"/>
              </w:rPr>
            </w:pPr>
            <w:r>
              <w:rPr>
                <w:rStyle w:val="NormalCharacter"/>
                <w:rFonts w:ascii="仿宋_GB2312" w:eastAsia="仿宋_GB2312" w:hAnsi="仿宋" w:hint="eastAsia"/>
                <w:spacing w:val="-6"/>
                <w:sz w:val="24"/>
                <w:szCs w:val="32"/>
              </w:rPr>
              <w:t>3</w:t>
            </w:r>
          </w:p>
        </w:tc>
        <w:tc>
          <w:tcPr>
            <w:tcW w:w="1559" w:type="dxa"/>
            <w:tcBorders>
              <w:top w:val="single" w:sz="4" w:space="0" w:color="000000"/>
              <w:left w:val="single" w:sz="4" w:space="0" w:color="000000"/>
              <w:bottom w:val="single" w:sz="4" w:space="0" w:color="000000"/>
              <w:right w:val="single" w:sz="4" w:space="0" w:color="000000"/>
            </w:tcBorders>
            <w:vAlign w:val="center"/>
          </w:tcPr>
          <w:p w:rsidR="00736DD3" w:rsidRPr="002A5660" w:rsidRDefault="00736DD3" w:rsidP="00617319">
            <w:pPr>
              <w:spacing w:line="360" w:lineRule="exact"/>
              <w:ind w:firstLineChars="100" w:firstLine="240"/>
              <w:jc w:val="left"/>
              <w:rPr>
                <w:rStyle w:val="NormalCharacter"/>
                <w:rFonts w:ascii="仿宋_GB2312" w:eastAsia="仿宋_GB2312" w:hAnsi="仿宋"/>
                <w:sz w:val="24"/>
                <w:szCs w:val="32"/>
              </w:rPr>
            </w:pPr>
            <w:r w:rsidRPr="00736DD3">
              <w:rPr>
                <w:rStyle w:val="NormalCharacter"/>
                <w:rFonts w:ascii="仿宋_GB2312" w:eastAsia="仿宋_GB2312" w:hAnsi="仿宋" w:hint="eastAsia"/>
                <w:sz w:val="24"/>
                <w:szCs w:val="32"/>
                <w:highlight w:val="yellow"/>
              </w:rPr>
              <w:t>变频器</w:t>
            </w:r>
          </w:p>
        </w:tc>
        <w:tc>
          <w:tcPr>
            <w:tcW w:w="4693" w:type="dxa"/>
            <w:tcBorders>
              <w:top w:val="single" w:sz="4" w:space="0" w:color="000000"/>
              <w:left w:val="single" w:sz="4" w:space="0" w:color="000000"/>
              <w:bottom w:val="single" w:sz="4" w:space="0" w:color="000000"/>
              <w:right w:val="single" w:sz="4" w:space="0" w:color="000000"/>
            </w:tcBorders>
            <w:vAlign w:val="center"/>
          </w:tcPr>
          <w:p w:rsidR="00736DD3" w:rsidRPr="00736DD3" w:rsidRDefault="008A4EC8" w:rsidP="008A4EC8">
            <w:pPr>
              <w:spacing w:line="360" w:lineRule="exact"/>
              <w:jc w:val="left"/>
              <w:rPr>
                <w:rStyle w:val="NormalCharacter"/>
                <w:rFonts w:ascii="仿宋_GB2312" w:eastAsia="仿宋_GB2312" w:hAnsi="仿宋"/>
                <w:sz w:val="24"/>
                <w:szCs w:val="32"/>
                <w:highlight w:val="yellow"/>
              </w:rPr>
            </w:pPr>
            <w:r w:rsidRPr="00736DD3">
              <w:rPr>
                <w:rStyle w:val="NormalCharacter"/>
                <w:rFonts w:ascii="仿宋_GB2312" w:eastAsia="仿宋_GB2312" w:hAnsi="仿宋" w:hint="eastAsia"/>
                <w:sz w:val="24"/>
                <w:szCs w:val="32"/>
                <w:highlight w:val="yellow"/>
              </w:rPr>
              <w:t>三菱</w:t>
            </w:r>
            <w:r>
              <w:rPr>
                <w:rStyle w:val="NormalCharacter"/>
                <w:rFonts w:ascii="仿宋_GB2312" w:eastAsia="仿宋_GB2312" w:hAnsi="仿宋" w:hint="eastAsia"/>
                <w:sz w:val="24"/>
                <w:szCs w:val="32"/>
                <w:highlight w:val="yellow"/>
              </w:rPr>
              <w:t>FR-</w:t>
            </w:r>
            <w:r w:rsidR="009069A5">
              <w:rPr>
                <w:rStyle w:val="NormalCharacter"/>
                <w:rFonts w:ascii="仿宋_GB2312" w:eastAsia="仿宋_GB2312" w:hAnsi="仿宋" w:hint="eastAsia"/>
                <w:sz w:val="24"/>
                <w:szCs w:val="32"/>
                <w:highlight w:val="yellow"/>
              </w:rPr>
              <w:t xml:space="preserve">D700 </w:t>
            </w:r>
            <w:r>
              <w:rPr>
                <w:rStyle w:val="NormalCharacter"/>
                <w:rFonts w:ascii="仿宋_GB2312" w:eastAsia="仿宋_GB2312" w:hAnsi="仿宋" w:hint="eastAsia"/>
                <w:sz w:val="24"/>
                <w:szCs w:val="32"/>
                <w:highlight w:val="yellow"/>
              </w:rPr>
              <w:t>、西门子</w:t>
            </w:r>
            <w:r w:rsidR="009069A5">
              <w:rPr>
                <w:rStyle w:val="NormalCharacter"/>
                <w:rFonts w:ascii="仿宋_GB2312" w:eastAsia="仿宋_GB2312" w:hAnsi="仿宋" w:hint="eastAsia"/>
                <w:sz w:val="24"/>
                <w:szCs w:val="32"/>
                <w:highlight w:val="yellow"/>
              </w:rPr>
              <w:t>MM420</w:t>
            </w:r>
          </w:p>
        </w:tc>
        <w:tc>
          <w:tcPr>
            <w:tcW w:w="1276" w:type="dxa"/>
            <w:tcBorders>
              <w:top w:val="single" w:sz="4" w:space="0" w:color="000000"/>
              <w:left w:val="single" w:sz="4" w:space="0" w:color="000000"/>
              <w:bottom w:val="single" w:sz="4" w:space="0" w:color="000000"/>
              <w:right w:val="single" w:sz="4" w:space="0" w:color="000000"/>
            </w:tcBorders>
            <w:vAlign w:val="center"/>
          </w:tcPr>
          <w:p w:rsidR="00736DD3" w:rsidRDefault="008A4EC8">
            <w:pPr>
              <w:spacing w:line="360" w:lineRule="exact"/>
              <w:jc w:val="center"/>
              <w:rPr>
                <w:rStyle w:val="NormalCharacter"/>
                <w:rFonts w:ascii="仿宋_GB2312" w:eastAsia="仿宋_GB2312" w:hAnsi="仿宋"/>
                <w:spacing w:val="-6"/>
                <w:sz w:val="24"/>
                <w:szCs w:val="32"/>
              </w:rPr>
            </w:pPr>
            <w:r w:rsidRPr="008A4EC8">
              <w:rPr>
                <w:rStyle w:val="NormalCharacter"/>
                <w:rFonts w:ascii="仿宋_GB2312" w:eastAsia="仿宋_GB2312" w:hAnsi="仿宋" w:hint="eastAsia"/>
                <w:spacing w:val="-6"/>
                <w:sz w:val="24"/>
                <w:szCs w:val="32"/>
                <w:highlight w:val="yellow"/>
              </w:rPr>
              <w:t>二选</w:t>
            </w:r>
            <w:proofErr w:type="gramStart"/>
            <w:r w:rsidRPr="008A4EC8">
              <w:rPr>
                <w:rStyle w:val="NormalCharacter"/>
                <w:rFonts w:ascii="仿宋_GB2312" w:eastAsia="仿宋_GB2312" w:hAnsi="仿宋" w:hint="eastAsia"/>
                <w:spacing w:val="-6"/>
                <w:sz w:val="24"/>
                <w:szCs w:val="32"/>
                <w:highlight w:val="yellow"/>
              </w:rPr>
              <w:t>一</w:t>
            </w:r>
            <w:proofErr w:type="gramEnd"/>
          </w:p>
        </w:tc>
      </w:tr>
      <w:tr w:rsidR="00DD30A8" w:rsidRPr="002A5660" w:rsidTr="009069A5">
        <w:trPr>
          <w:cantSplit/>
          <w:trHeight w:val="831"/>
          <w:jc w:val="center"/>
        </w:trPr>
        <w:tc>
          <w:tcPr>
            <w:tcW w:w="782"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736DD3">
            <w:pPr>
              <w:spacing w:line="360" w:lineRule="exact"/>
              <w:jc w:val="center"/>
              <w:rPr>
                <w:rStyle w:val="NormalCharacter"/>
                <w:rFonts w:ascii="仿宋_GB2312" w:eastAsia="仿宋_GB2312" w:hAnsi="仿宋"/>
                <w:spacing w:val="-6"/>
                <w:sz w:val="24"/>
                <w:szCs w:val="32"/>
              </w:rPr>
            </w:pPr>
            <w:r>
              <w:rPr>
                <w:rStyle w:val="NormalCharacter"/>
                <w:rFonts w:ascii="仿宋_GB2312" w:eastAsia="仿宋_GB2312" w:hAnsi="仿宋" w:hint="eastAsia"/>
                <w:spacing w:val="-6"/>
                <w:sz w:val="24"/>
                <w:szCs w:val="32"/>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rsidP="00C736EA">
            <w:pPr>
              <w:spacing w:line="360" w:lineRule="exact"/>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物料精准定位取放设备</w:t>
            </w:r>
          </w:p>
        </w:tc>
        <w:tc>
          <w:tcPr>
            <w:tcW w:w="4693"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322C6A" w:rsidP="00C736EA">
            <w:pPr>
              <w:spacing w:line="360" w:lineRule="exact"/>
              <w:jc w:val="left"/>
              <w:rPr>
                <w:rStyle w:val="NormalCharacter"/>
                <w:rFonts w:ascii="仿宋_GB2312" w:eastAsia="仿宋_GB2312" w:hAnsi="仿宋"/>
                <w:sz w:val="24"/>
                <w:szCs w:val="32"/>
              </w:rPr>
            </w:pPr>
            <w:r w:rsidRPr="002A5660">
              <w:rPr>
                <w:rStyle w:val="NormalCharacter"/>
                <w:rFonts w:ascii="仿宋_GB2312" w:eastAsia="仿宋_GB2312" w:hAnsi="仿宋"/>
                <w:sz w:val="24"/>
                <w:szCs w:val="32"/>
              </w:rPr>
              <w:t>包含步进电机、步进驱动器、各类传感器、气动元件与装置、机械传动装置等</w:t>
            </w:r>
          </w:p>
        </w:tc>
        <w:tc>
          <w:tcPr>
            <w:tcW w:w="1276" w:type="dxa"/>
            <w:tcBorders>
              <w:top w:val="single" w:sz="4" w:space="0" w:color="000000"/>
              <w:left w:val="single" w:sz="4" w:space="0" w:color="000000"/>
              <w:bottom w:val="single" w:sz="4" w:space="0" w:color="000000"/>
              <w:right w:val="single" w:sz="4" w:space="0" w:color="000000"/>
            </w:tcBorders>
            <w:vAlign w:val="center"/>
          </w:tcPr>
          <w:p w:rsidR="00DD30A8" w:rsidRPr="002A5660" w:rsidRDefault="008A4EC8">
            <w:pPr>
              <w:spacing w:line="360" w:lineRule="exact"/>
              <w:jc w:val="center"/>
              <w:rPr>
                <w:rStyle w:val="NormalCharacter"/>
                <w:rFonts w:ascii="仿宋_GB2312" w:eastAsia="仿宋_GB2312" w:hAnsi="仿宋"/>
                <w:spacing w:val="-6"/>
                <w:sz w:val="24"/>
                <w:szCs w:val="32"/>
              </w:rPr>
            </w:pPr>
            <w:proofErr w:type="gramStart"/>
            <w:r w:rsidRPr="008A4EC8">
              <w:rPr>
                <w:rStyle w:val="NormalCharacter"/>
                <w:rFonts w:ascii="仿宋_GB2312" w:eastAsia="仿宋_GB2312" w:hAnsi="仿宋" w:hint="eastAsia"/>
                <w:spacing w:val="-6"/>
                <w:sz w:val="24"/>
                <w:szCs w:val="32"/>
                <w:highlight w:val="yellow"/>
              </w:rPr>
              <w:t>见设备</w:t>
            </w:r>
            <w:proofErr w:type="gramEnd"/>
            <w:r w:rsidRPr="008A4EC8">
              <w:rPr>
                <w:rStyle w:val="NormalCharacter"/>
                <w:rFonts w:ascii="仿宋_GB2312" w:eastAsia="仿宋_GB2312" w:hAnsi="仿宋" w:hint="eastAsia"/>
                <w:spacing w:val="-6"/>
                <w:sz w:val="24"/>
                <w:szCs w:val="32"/>
                <w:highlight w:val="yellow"/>
              </w:rPr>
              <w:t>示意图</w:t>
            </w:r>
          </w:p>
        </w:tc>
      </w:tr>
    </w:tbl>
    <w:p w:rsidR="00DD30A8" w:rsidRDefault="00736DD3" w:rsidP="00736DD3">
      <w:pPr>
        <w:spacing w:line="480" w:lineRule="exact"/>
        <w:ind w:firstLineChars="264" w:firstLine="708"/>
        <w:rPr>
          <w:rStyle w:val="NormalCharacter"/>
          <w:rFonts w:ascii="仿宋" w:eastAsia="仿宋" w:hAnsi="仿宋"/>
          <w:spacing w:val="-6"/>
          <w:sz w:val="28"/>
          <w:szCs w:val="28"/>
        </w:rPr>
      </w:pPr>
      <w:r w:rsidRPr="008A4EC8">
        <w:rPr>
          <w:rStyle w:val="NormalCharacter"/>
          <w:rFonts w:ascii="仿宋" w:eastAsia="仿宋" w:hAnsi="仿宋" w:hint="eastAsia"/>
          <w:spacing w:val="-6"/>
          <w:sz w:val="28"/>
          <w:szCs w:val="28"/>
          <w:highlight w:val="yellow"/>
        </w:rPr>
        <w:lastRenderedPageBreak/>
        <w:t>备注：选手可根据各自熟悉</w:t>
      </w:r>
      <w:r w:rsidR="008A4EC8" w:rsidRPr="008A4EC8">
        <w:rPr>
          <w:rStyle w:val="NormalCharacter"/>
          <w:rFonts w:ascii="仿宋" w:eastAsia="仿宋" w:hAnsi="仿宋" w:hint="eastAsia"/>
          <w:spacing w:val="-6"/>
          <w:sz w:val="28"/>
          <w:szCs w:val="28"/>
          <w:highlight w:val="yellow"/>
        </w:rPr>
        <w:t>的系统选择</w:t>
      </w:r>
      <w:r w:rsidRPr="008A4EC8">
        <w:rPr>
          <w:rStyle w:val="NormalCharacter"/>
          <w:rFonts w:ascii="仿宋" w:eastAsia="仿宋" w:hAnsi="仿宋" w:hint="eastAsia"/>
          <w:spacing w:val="-6"/>
          <w:sz w:val="28"/>
          <w:szCs w:val="28"/>
          <w:highlight w:val="yellow"/>
        </w:rPr>
        <w:t>PLC</w:t>
      </w:r>
      <w:r w:rsidR="008A4EC8" w:rsidRPr="008A4EC8">
        <w:rPr>
          <w:rStyle w:val="NormalCharacter"/>
          <w:rFonts w:ascii="仿宋" w:eastAsia="仿宋" w:hAnsi="仿宋" w:hint="eastAsia"/>
          <w:spacing w:val="-6"/>
          <w:sz w:val="28"/>
          <w:szCs w:val="28"/>
          <w:highlight w:val="yellow"/>
        </w:rPr>
        <w:t>和</w:t>
      </w:r>
      <w:r w:rsidRPr="008A4EC8">
        <w:rPr>
          <w:rStyle w:val="NormalCharacter"/>
          <w:rFonts w:ascii="仿宋" w:eastAsia="仿宋" w:hAnsi="仿宋" w:hint="eastAsia"/>
          <w:spacing w:val="-6"/>
          <w:sz w:val="28"/>
          <w:szCs w:val="28"/>
          <w:highlight w:val="yellow"/>
        </w:rPr>
        <w:t>变频器</w:t>
      </w:r>
      <w:r w:rsidR="008A4EC8" w:rsidRPr="008A4EC8">
        <w:rPr>
          <w:rStyle w:val="NormalCharacter"/>
          <w:rFonts w:ascii="仿宋" w:eastAsia="仿宋" w:hAnsi="仿宋" w:hint="eastAsia"/>
          <w:spacing w:val="-6"/>
          <w:sz w:val="28"/>
          <w:szCs w:val="28"/>
          <w:highlight w:val="yellow"/>
        </w:rPr>
        <w:t>。</w:t>
      </w:r>
    </w:p>
    <w:p w:rsidR="009069A5" w:rsidRDefault="009069A5" w:rsidP="00C736EA">
      <w:pPr>
        <w:spacing w:line="480" w:lineRule="exact"/>
        <w:ind w:firstLineChars="200" w:firstLine="640"/>
        <w:jc w:val="left"/>
        <w:rPr>
          <w:rStyle w:val="NormalCharacter"/>
          <w:rFonts w:ascii="仿宋_GB2312" w:eastAsia="仿宋_GB2312" w:hAnsi="仿宋"/>
          <w:sz w:val="32"/>
          <w:szCs w:val="32"/>
          <w:highlight w:val="yellow"/>
        </w:rPr>
      </w:pPr>
    </w:p>
    <w:p w:rsidR="00C736EA" w:rsidRDefault="00C736EA" w:rsidP="00C736EA">
      <w:pPr>
        <w:spacing w:line="480" w:lineRule="exact"/>
        <w:ind w:firstLineChars="200" w:firstLine="640"/>
        <w:jc w:val="left"/>
        <w:rPr>
          <w:rStyle w:val="NormalCharacter"/>
          <w:rFonts w:ascii="仿宋_GB2312" w:eastAsia="仿宋_GB2312" w:hAnsi="仿宋"/>
          <w:sz w:val="32"/>
          <w:szCs w:val="32"/>
        </w:rPr>
      </w:pPr>
      <w:r w:rsidRPr="007A6D7F">
        <w:rPr>
          <w:rStyle w:val="NormalCharacter"/>
          <w:rFonts w:ascii="仿宋_GB2312" w:eastAsia="仿宋_GB2312" w:hAnsi="仿宋" w:hint="eastAsia"/>
          <w:sz w:val="32"/>
          <w:szCs w:val="32"/>
          <w:highlight w:val="yellow"/>
        </w:rPr>
        <w:t>2）</w:t>
      </w:r>
      <w:r w:rsidRPr="007A6D7F">
        <w:rPr>
          <w:rStyle w:val="NormalCharacter"/>
          <w:rFonts w:ascii="仿宋_GB2312" w:eastAsia="仿宋_GB2312" w:hAnsi="仿宋"/>
          <w:sz w:val="32"/>
          <w:szCs w:val="32"/>
          <w:highlight w:val="yellow"/>
        </w:rPr>
        <w:t>决赛竞赛设备</w:t>
      </w:r>
    </w:p>
    <w:tbl>
      <w:tblPr>
        <w:tblW w:w="52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5"/>
        <w:gridCol w:w="471"/>
        <w:gridCol w:w="1486"/>
      </w:tblGrid>
      <w:tr w:rsidR="008A4EC8" w:rsidTr="008A4EC8">
        <w:trPr>
          <w:trHeight w:val="536"/>
          <w:jc w:val="center"/>
        </w:trPr>
        <w:tc>
          <w:tcPr>
            <w:tcW w:w="3768" w:type="pct"/>
            <w:vAlign w:val="center"/>
          </w:tcPr>
          <w:p w:rsidR="009069A5" w:rsidRPr="00576CD3" w:rsidRDefault="009069A5" w:rsidP="00045043">
            <w:pPr>
              <w:spacing w:before="156" w:after="156"/>
              <w:jc w:val="center"/>
              <w:rPr>
                <w:b/>
                <w:sz w:val="24"/>
              </w:rPr>
            </w:pPr>
            <w:r w:rsidRPr="00576CD3">
              <w:rPr>
                <w:rFonts w:hint="eastAsia"/>
                <w:b/>
                <w:sz w:val="24"/>
              </w:rPr>
              <w:t>设备示意图</w:t>
            </w:r>
          </w:p>
        </w:tc>
        <w:tc>
          <w:tcPr>
            <w:tcW w:w="328" w:type="pct"/>
            <w:vAlign w:val="center"/>
          </w:tcPr>
          <w:p w:rsidR="009069A5" w:rsidRPr="00576CD3" w:rsidRDefault="009069A5" w:rsidP="00045043">
            <w:pPr>
              <w:spacing w:before="156" w:after="156"/>
              <w:jc w:val="center"/>
              <w:outlineLvl w:val="0"/>
              <w:rPr>
                <w:b/>
                <w:sz w:val="24"/>
              </w:rPr>
            </w:pPr>
            <w:r w:rsidRPr="00576CD3">
              <w:rPr>
                <w:rFonts w:hint="eastAsia"/>
                <w:b/>
                <w:sz w:val="24"/>
              </w:rPr>
              <w:t>号</w:t>
            </w:r>
          </w:p>
        </w:tc>
        <w:tc>
          <w:tcPr>
            <w:tcW w:w="904" w:type="pct"/>
            <w:vAlign w:val="center"/>
          </w:tcPr>
          <w:p w:rsidR="009069A5" w:rsidRPr="00576CD3" w:rsidRDefault="009069A5" w:rsidP="00045043">
            <w:pPr>
              <w:spacing w:before="156" w:after="156"/>
              <w:jc w:val="center"/>
              <w:outlineLvl w:val="0"/>
              <w:rPr>
                <w:rFonts w:ascii="宋体" w:hAnsi="宋体" w:cs="宋体"/>
                <w:b/>
                <w:kern w:val="0"/>
                <w:sz w:val="24"/>
              </w:rPr>
            </w:pPr>
            <w:r>
              <w:rPr>
                <w:rFonts w:ascii="宋体" w:hAnsi="宋体" w:cs="宋体" w:hint="eastAsia"/>
                <w:b/>
                <w:kern w:val="0"/>
                <w:sz w:val="24"/>
              </w:rPr>
              <w:t>部件</w:t>
            </w:r>
            <w:r w:rsidRPr="00576CD3">
              <w:rPr>
                <w:rFonts w:ascii="宋体" w:hAnsi="宋体" w:cs="宋体" w:hint="eastAsia"/>
                <w:b/>
                <w:kern w:val="0"/>
                <w:sz w:val="24"/>
              </w:rPr>
              <w:t>名称</w:t>
            </w:r>
          </w:p>
        </w:tc>
      </w:tr>
      <w:tr w:rsidR="008A4EC8" w:rsidTr="008A4EC8">
        <w:trPr>
          <w:trHeight w:val="284"/>
          <w:jc w:val="center"/>
        </w:trPr>
        <w:tc>
          <w:tcPr>
            <w:tcW w:w="3768" w:type="pct"/>
            <w:vMerge w:val="restart"/>
          </w:tcPr>
          <w:p w:rsidR="009069A5" w:rsidRDefault="009069A5" w:rsidP="00045043">
            <w:pPr>
              <w:spacing w:before="156" w:after="156"/>
            </w:pPr>
            <w:r>
              <w:rPr>
                <w:rFonts w:ascii="宋体" w:hAnsi="宋体" w:hint="eastAsia"/>
                <w:b/>
                <w:noProof/>
                <w:sz w:val="24"/>
              </w:rPr>
              <w:drawing>
                <wp:inline distT="0" distB="0" distL="0" distR="0" wp14:anchorId="13BAA676" wp14:editId="7A90C026">
                  <wp:extent cx="4209690" cy="591772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14548" cy="5924550"/>
                          </a:xfrm>
                          <a:prstGeom prst="rect">
                            <a:avLst/>
                          </a:prstGeom>
                          <a:noFill/>
                          <a:ln>
                            <a:noFill/>
                          </a:ln>
                        </pic:spPr>
                      </pic:pic>
                    </a:graphicData>
                  </a:graphic>
                </wp:inline>
              </w:drawing>
            </w: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挂箱抽屉</w:t>
            </w:r>
          </w:p>
        </w:tc>
      </w:tr>
      <w:tr w:rsidR="008A4EC8" w:rsidTr="008A4EC8">
        <w:trPr>
          <w:trHeight w:val="27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PLC挂箱</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3</w:t>
            </w:r>
          </w:p>
        </w:tc>
        <w:tc>
          <w:tcPr>
            <w:tcW w:w="904" w:type="pct"/>
            <w:vAlign w:val="center"/>
          </w:tcPr>
          <w:p w:rsidR="009069A5" w:rsidRPr="00EB0954" w:rsidRDefault="009069A5" w:rsidP="00045043">
            <w:pPr>
              <w:spacing w:line="240" w:lineRule="exact"/>
              <w:jc w:val="center"/>
              <w:rPr>
                <w:rFonts w:ascii="宋体" w:hAnsi="宋体" w:cs="宋体"/>
                <w:kern w:val="0"/>
                <w:szCs w:val="21"/>
              </w:rPr>
            </w:pPr>
            <w:proofErr w:type="gramStart"/>
            <w:r w:rsidRPr="00EB0954">
              <w:rPr>
                <w:rFonts w:ascii="宋体" w:hAnsi="宋体" w:cs="宋体" w:hint="eastAsia"/>
                <w:kern w:val="0"/>
                <w:szCs w:val="21"/>
              </w:rPr>
              <w:t>仓位</w:t>
            </w:r>
            <w:proofErr w:type="gramEnd"/>
            <w:r w:rsidRPr="00EB0954">
              <w:rPr>
                <w:rFonts w:ascii="宋体" w:hAnsi="宋体" w:cs="宋体" w:hint="eastAsia"/>
                <w:kern w:val="0"/>
                <w:szCs w:val="21"/>
              </w:rPr>
              <w:t>检测</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4</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扩展模块挂箱</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5</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按钮和指示灯</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6</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对象控制面板</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7</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3位5通电磁阀</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8</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2位5通电磁阀</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9</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触摸屏</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10</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X轴丝杆</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11</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Pr>
                <w:rFonts w:ascii="宋体" w:hAnsi="宋体" w:cs="宋体" w:hint="eastAsia"/>
                <w:kern w:val="0"/>
                <w:szCs w:val="21"/>
              </w:rPr>
              <w:t>组合指示灯</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12</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气动</w:t>
            </w:r>
            <w:proofErr w:type="gramStart"/>
            <w:r w:rsidRPr="00EB0954">
              <w:rPr>
                <w:rFonts w:ascii="宋体" w:hAnsi="宋体" w:cs="宋体" w:hint="eastAsia"/>
                <w:kern w:val="0"/>
                <w:szCs w:val="21"/>
              </w:rPr>
              <w:t>三联件</w:t>
            </w:r>
            <w:proofErr w:type="gramEnd"/>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13</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Z轴气缸</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14</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旋转气缸</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15</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手指气缸</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16</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材质检测</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17</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颜色检测</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18</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到位检测</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19</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皮带挡板</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20</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联络信号</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21</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空开</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22</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对象</w:t>
            </w:r>
            <w:proofErr w:type="gramStart"/>
            <w:r w:rsidRPr="00EB0954">
              <w:rPr>
                <w:rFonts w:ascii="宋体" w:hAnsi="宋体" w:cs="宋体" w:hint="eastAsia"/>
                <w:kern w:val="0"/>
                <w:szCs w:val="21"/>
              </w:rPr>
              <w:t>安装台</w:t>
            </w:r>
            <w:proofErr w:type="gramEnd"/>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23</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脚轮</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24</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Pr>
                <w:rFonts w:ascii="宋体" w:hAnsi="宋体" w:cs="宋体" w:hint="eastAsia"/>
                <w:kern w:val="0"/>
                <w:szCs w:val="21"/>
              </w:rPr>
              <w:t>运输带</w:t>
            </w:r>
            <w:r w:rsidRPr="00EB0954">
              <w:rPr>
                <w:rFonts w:ascii="宋体" w:hAnsi="宋体" w:cs="宋体" w:hint="eastAsia"/>
                <w:kern w:val="0"/>
                <w:szCs w:val="21"/>
              </w:rPr>
              <w:t>电机</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25</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上料气缸</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26</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料筒</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27</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Z</w:t>
            </w:r>
            <w:proofErr w:type="gramStart"/>
            <w:r w:rsidRPr="00EB0954">
              <w:rPr>
                <w:rFonts w:ascii="宋体" w:hAnsi="宋体" w:cs="宋体" w:hint="eastAsia"/>
                <w:kern w:val="0"/>
                <w:szCs w:val="21"/>
              </w:rPr>
              <w:t>轴圆杆</w:t>
            </w:r>
            <w:proofErr w:type="gramEnd"/>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28</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延伸气缸</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29</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步进驱动器</w:t>
            </w:r>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30</w:t>
            </w:r>
          </w:p>
        </w:tc>
        <w:tc>
          <w:tcPr>
            <w:tcW w:w="904" w:type="pct"/>
            <w:vAlign w:val="center"/>
          </w:tcPr>
          <w:p w:rsidR="009069A5" w:rsidRPr="00EB0954" w:rsidRDefault="009069A5" w:rsidP="00045043">
            <w:pPr>
              <w:spacing w:line="240" w:lineRule="exact"/>
              <w:jc w:val="center"/>
              <w:rPr>
                <w:rFonts w:ascii="宋体" w:hAnsi="宋体" w:cs="宋体"/>
                <w:kern w:val="0"/>
                <w:szCs w:val="21"/>
              </w:rPr>
            </w:pPr>
            <w:proofErr w:type="gramStart"/>
            <w:r w:rsidRPr="00EB0954">
              <w:rPr>
                <w:rFonts w:ascii="宋体" w:hAnsi="宋体" w:cs="宋体" w:hint="eastAsia"/>
                <w:kern w:val="0"/>
                <w:szCs w:val="21"/>
              </w:rPr>
              <w:t>料仓</w:t>
            </w:r>
            <w:proofErr w:type="gramEnd"/>
          </w:p>
        </w:tc>
      </w:tr>
      <w:tr w:rsidR="008A4EC8" w:rsidTr="008A4EC8">
        <w:trPr>
          <w:trHeight w:val="24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31</w:t>
            </w:r>
          </w:p>
        </w:tc>
        <w:tc>
          <w:tcPr>
            <w:tcW w:w="904" w:type="pct"/>
            <w:vAlign w:val="center"/>
          </w:tcPr>
          <w:p w:rsidR="009069A5" w:rsidRPr="00EB0954" w:rsidRDefault="009069A5" w:rsidP="00045043">
            <w:pPr>
              <w:spacing w:line="240" w:lineRule="exact"/>
              <w:jc w:val="center"/>
              <w:rPr>
                <w:rFonts w:ascii="宋体" w:hAnsi="宋体" w:cs="宋体"/>
                <w:kern w:val="0"/>
                <w:szCs w:val="21"/>
              </w:rPr>
            </w:pPr>
            <w:r w:rsidRPr="00EB0954">
              <w:rPr>
                <w:rFonts w:ascii="宋体" w:hAnsi="宋体" w:cs="宋体" w:hint="eastAsia"/>
                <w:kern w:val="0"/>
                <w:szCs w:val="21"/>
              </w:rPr>
              <w:t>单向调节阀</w:t>
            </w:r>
          </w:p>
        </w:tc>
      </w:tr>
      <w:tr w:rsidR="008A4EC8" w:rsidTr="008A4EC8">
        <w:trPr>
          <w:trHeight w:val="816"/>
          <w:jc w:val="center"/>
        </w:trPr>
        <w:tc>
          <w:tcPr>
            <w:tcW w:w="3768" w:type="pct"/>
            <w:vMerge/>
          </w:tcPr>
          <w:p w:rsidR="009069A5" w:rsidRDefault="009069A5" w:rsidP="00045043">
            <w:pPr>
              <w:spacing w:before="156" w:after="156"/>
            </w:pPr>
          </w:p>
        </w:tc>
        <w:tc>
          <w:tcPr>
            <w:tcW w:w="328" w:type="pct"/>
            <w:vAlign w:val="center"/>
          </w:tcPr>
          <w:p w:rsidR="009069A5" w:rsidRPr="00EB0954" w:rsidRDefault="009069A5" w:rsidP="00045043">
            <w:pPr>
              <w:spacing w:line="240" w:lineRule="exact"/>
              <w:rPr>
                <w:rFonts w:ascii="宋体" w:hAnsi="宋体" w:cs="宋体"/>
                <w:kern w:val="0"/>
                <w:szCs w:val="21"/>
              </w:rPr>
            </w:pPr>
          </w:p>
        </w:tc>
        <w:tc>
          <w:tcPr>
            <w:tcW w:w="904" w:type="pct"/>
            <w:vAlign w:val="center"/>
          </w:tcPr>
          <w:p w:rsidR="009069A5" w:rsidRPr="00EB0954" w:rsidRDefault="009069A5" w:rsidP="00045043">
            <w:pPr>
              <w:spacing w:line="240" w:lineRule="exact"/>
              <w:jc w:val="center"/>
              <w:rPr>
                <w:rFonts w:ascii="宋体" w:hAnsi="宋体" w:cs="宋体"/>
                <w:kern w:val="0"/>
                <w:szCs w:val="21"/>
              </w:rPr>
            </w:pPr>
          </w:p>
        </w:tc>
      </w:tr>
    </w:tbl>
    <w:p w:rsidR="00DD30A8" w:rsidRPr="002A5660" w:rsidRDefault="00322C6A" w:rsidP="00C744A9">
      <w:pPr>
        <w:spacing w:line="560" w:lineRule="exact"/>
        <w:ind w:firstLineChars="200" w:firstLine="618"/>
        <w:jc w:val="left"/>
        <w:rPr>
          <w:rStyle w:val="NormalCharacter"/>
          <w:rFonts w:ascii="黑体" w:eastAsia="黑体" w:hAnsi="黑体"/>
          <w:spacing w:val="-6"/>
          <w:sz w:val="32"/>
          <w:szCs w:val="32"/>
        </w:rPr>
      </w:pPr>
      <w:r w:rsidRPr="002A5660">
        <w:rPr>
          <w:rStyle w:val="NormalCharacter"/>
          <w:rFonts w:ascii="黑体" w:eastAsia="黑体" w:hAnsi="黑体"/>
          <w:b/>
          <w:spacing w:val="-6"/>
          <w:sz w:val="32"/>
          <w:szCs w:val="32"/>
        </w:rPr>
        <w:t>五、</w:t>
      </w:r>
      <w:r w:rsidRPr="002A5660">
        <w:rPr>
          <w:rStyle w:val="NormalCharacter"/>
          <w:rFonts w:ascii="黑体" w:eastAsia="黑体" w:hAnsi="黑体"/>
          <w:sz w:val="32"/>
          <w:szCs w:val="32"/>
        </w:rPr>
        <w:t>竞赛规则</w:t>
      </w:r>
    </w:p>
    <w:p w:rsidR="007975B8" w:rsidRPr="002A5660" w:rsidRDefault="007975B8" w:rsidP="00C744A9">
      <w:pPr>
        <w:spacing w:line="560" w:lineRule="exact"/>
        <w:ind w:firstLineChars="200" w:firstLine="640"/>
        <w:jc w:val="left"/>
        <w:rPr>
          <w:rFonts w:ascii="楷体_GB2312" w:eastAsia="楷体_GB2312" w:hAnsi="宋体"/>
          <w:sz w:val="32"/>
          <w:szCs w:val="32"/>
        </w:rPr>
      </w:pPr>
      <w:r w:rsidRPr="002A5660">
        <w:rPr>
          <w:rFonts w:ascii="楷体_GB2312" w:eastAsia="楷体_GB2312" w:hAnsi="楷体" w:hint="eastAsia"/>
          <w:sz w:val="32"/>
          <w:szCs w:val="32"/>
        </w:rPr>
        <w:t>（一）</w:t>
      </w:r>
      <w:r w:rsidRPr="002A5660">
        <w:rPr>
          <w:rFonts w:ascii="楷体_GB2312" w:eastAsia="楷体_GB2312" w:hAnsi="宋体" w:hint="eastAsia"/>
          <w:sz w:val="32"/>
          <w:szCs w:val="32"/>
        </w:rPr>
        <w:t>理论知识竞赛守则</w:t>
      </w:r>
    </w:p>
    <w:p w:rsidR="007975B8" w:rsidRPr="002A5660" w:rsidRDefault="007975B8" w:rsidP="00C744A9">
      <w:pPr>
        <w:spacing w:line="560" w:lineRule="exact"/>
        <w:ind w:firstLineChars="200" w:firstLine="640"/>
        <w:rPr>
          <w:rFonts w:ascii="仿宋_GB2312" w:eastAsia="仿宋_GB2312" w:hAnsi="仿宋"/>
          <w:sz w:val="32"/>
          <w:szCs w:val="32"/>
        </w:rPr>
      </w:pPr>
      <w:r w:rsidRPr="002A5660">
        <w:rPr>
          <w:rFonts w:ascii="仿宋_GB2312" w:eastAsia="仿宋_GB2312" w:hAnsi="仿宋" w:hint="eastAsia"/>
          <w:sz w:val="32"/>
          <w:szCs w:val="32"/>
        </w:rPr>
        <w:t>1</w:t>
      </w:r>
      <w:r w:rsidRPr="002A5660">
        <w:rPr>
          <w:rFonts w:ascii="仿宋_GB2312" w:eastAsia="仿宋_GB2312" w:hAnsi="仿宋"/>
          <w:sz w:val="32"/>
          <w:szCs w:val="32"/>
        </w:rPr>
        <w:t>.</w:t>
      </w:r>
      <w:r w:rsidRPr="002A5660">
        <w:rPr>
          <w:rFonts w:ascii="仿宋_GB2312" w:eastAsia="仿宋_GB2312" w:hAnsi="仿宋" w:hint="eastAsia"/>
          <w:sz w:val="32"/>
          <w:szCs w:val="32"/>
        </w:rPr>
        <w:t>参赛证由组委会于竞赛开始前统一核发。</w:t>
      </w:r>
    </w:p>
    <w:p w:rsidR="007975B8" w:rsidRPr="002A5660" w:rsidRDefault="007975B8" w:rsidP="00C744A9">
      <w:pPr>
        <w:spacing w:line="560" w:lineRule="exact"/>
        <w:ind w:firstLineChars="200" w:firstLine="640"/>
        <w:rPr>
          <w:rFonts w:ascii="仿宋_GB2312" w:eastAsia="仿宋_GB2312" w:hAnsi="仿宋"/>
          <w:sz w:val="32"/>
          <w:szCs w:val="32"/>
        </w:rPr>
      </w:pPr>
      <w:r w:rsidRPr="002A5660">
        <w:rPr>
          <w:rFonts w:ascii="仿宋_GB2312" w:eastAsia="仿宋_GB2312" w:hAnsi="仿宋" w:hint="eastAsia"/>
          <w:sz w:val="32"/>
          <w:szCs w:val="32"/>
        </w:rPr>
        <w:lastRenderedPageBreak/>
        <w:t>2</w:t>
      </w:r>
      <w:r w:rsidRPr="002A5660">
        <w:rPr>
          <w:rFonts w:ascii="仿宋_GB2312" w:eastAsia="仿宋_GB2312" w:hAnsi="仿宋"/>
          <w:sz w:val="32"/>
          <w:szCs w:val="32"/>
        </w:rPr>
        <w:t>.</w:t>
      </w:r>
      <w:r w:rsidRPr="002A5660">
        <w:rPr>
          <w:rFonts w:ascii="仿宋_GB2312" w:eastAsia="仿宋_GB2312" w:hAnsi="仿宋" w:hint="eastAsia"/>
          <w:sz w:val="32"/>
          <w:szCs w:val="32"/>
        </w:rPr>
        <w:t>参赛选手需提前20分钟凭有效身份证和参赛证进入赛场，对号入座并将身份证和参赛证放在座位左上角明显位置，以备查验。迟到20分钟不得入场，开赛20分钟后方可交卷离场。</w:t>
      </w:r>
    </w:p>
    <w:p w:rsidR="007975B8" w:rsidRPr="002A5660" w:rsidRDefault="007975B8" w:rsidP="00C744A9">
      <w:pPr>
        <w:spacing w:line="560" w:lineRule="exact"/>
        <w:ind w:firstLineChars="200" w:firstLine="640"/>
        <w:rPr>
          <w:rFonts w:ascii="仿宋_GB2312" w:eastAsia="仿宋_GB2312" w:hAnsi="仿宋"/>
          <w:sz w:val="32"/>
          <w:szCs w:val="32"/>
        </w:rPr>
      </w:pPr>
      <w:bookmarkStart w:id="2" w:name="_Hlk518375175"/>
      <w:r w:rsidRPr="002A5660">
        <w:rPr>
          <w:rFonts w:ascii="仿宋_GB2312" w:eastAsia="仿宋_GB2312" w:hAnsi="仿宋" w:hint="eastAsia"/>
          <w:sz w:val="32"/>
          <w:szCs w:val="32"/>
        </w:rPr>
        <w:t>3</w:t>
      </w:r>
      <w:r w:rsidRPr="002A5660">
        <w:rPr>
          <w:rFonts w:ascii="仿宋_GB2312" w:eastAsia="仿宋_GB2312" w:hAnsi="仿宋"/>
          <w:sz w:val="32"/>
          <w:szCs w:val="32"/>
        </w:rPr>
        <w:t>.</w:t>
      </w:r>
      <w:r w:rsidRPr="002A5660">
        <w:rPr>
          <w:rFonts w:ascii="仿宋_GB2312" w:eastAsia="仿宋_GB2312" w:hAnsi="仿宋" w:hint="eastAsia"/>
          <w:sz w:val="32"/>
          <w:szCs w:val="32"/>
        </w:rPr>
        <w:t>参赛选手不能携带与竞赛相关的文件资料、手机等通讯工具进入赛场。在赛场上应自觉遵守赛场秩序，保持安静，竞赛进行过程中不允许任何形式的交谈，更不得大声喧哗吵闹，否则将给予警告直至取消竞赛资格</w:t>
      </w:r>
      <w:bookmarkEnd w:id="2"/>
      <w:r w:rsidRPr="002A5660">
        <w:rPr>
          <w:rFonts w:ascii="仿宋_GB2312" w:eastAsia="仿宋_GB2312" w:hAnsi="仿宋" w:hint="eastAsia"/>
          <w:sz w:val="32"/>
          <w:szCs w:val="32"/>
        </w:rPr>
        <w:t>。</w:t>
      </w:r>
    </w:p>
    <w:p w:rsidR="007975B8" w:rsidRPr="002A5660" w:rsidRDefault="007975B8" w:rsidP="00C744A9">
      <w:pPr>
        <w:spacing w:line="560" w:lineRule="exact"/>
        <w:ind w:firstLineChars="200" w:firstLine="640"/>
        <w:rPr>
          <w:rFonts w:ascii="仿宋_GB2312" w:eastAsia="仿宋_GB2312" w:hAnsi="仿宋"/>
          <w:sz w:val="32"/>
          <w:szCs w:val="32"/>
        </w:rPr>
      </w:pPr>
      <w:r w:rsidRPr="002A5660">
        <w:rPr>
          <w:rFonts w:ascii="仿宋_GB2312" w:eastAsia="仿宋_GB2312" w:hAnsi="仿宋" w:hint="eastAsia"/>
          <w:sz w:val="32"/>
          <w:szCs w:val="32"/>
        </w:rPr>
        <w:t>4</w:t>
      </w:r>
      <w:r w:rsidRPr="002A5660">
        <w:rPr>
          <w:rFonts w:ascii="仿宋_GB2312" w:eastAsia="仿宋_GB2312" w:hAnsi="仿宋"/>
          <w:sz w:val="32"/>
          <w:szCs w:val="32"/>
        </w:rPr>
        <w:t>.</w:t>
      </w:r>
      <w:r w:rsidRPr="002A5660">
        <w:rPr>
          <w:rFonts w:ascii="仿宋_GB2312" w:eastAsia="仿宋_GB2312" w:hAnsi="仿宋" w:hint="eastAsia"/>
          <w:sz w:val="32"/>
          <w:szCs w:val="32"/>
        </w:rPr>
        <w:t>冒名顶替、弄虚作假、作弊者，取消竞赛资格及成绩。</w:t>
      </w:r>
    </w:p>
    <w:p w:rsidR="007975B8" w:rsidRPr="002A5660" w:rsidRDefault="007975B8" w:rsidP="00C744A9">
      <w:pPr>
        <w:spacing w:line="560" w:lineRule="exact"/>
        <w:ind w:firstLineChars="200" w:firstLine="640"/>
        <w:rPr>
          <w:rFonts w:ascii="仿宋_GB2312" w:eastAsia="仿宋_GB2312" w:hAnsi="仿宋"/>
          <w:sz w:val="32"/>
          <w:szCs w:val="32"/>
        </w:rPr>
      </w:pPr>
      <w:r w:rsidRPr="002A5660">
        <w:rPr>
          <w:rFonts w:ascii="仿宋_GB2312" w:eastAsia="仿宋_GB2312" w:hAnsi="仿宋" w:hint="eastAsia"/>
          <w:sz w:val="32"/>
          <w:szCs w:val="32"/>
        </w:rPr>
        <w:t>5</w:t>
      </w:r>
      <w:r w:rsidRPr="002A5660">
        <w:rPr>
          <w:rFonts w:ascii="仿宋_GB2312" w:eastAsia="仿宋_GB2312" w:hAnsi="仿宋"/>
          <w:sz w:val="32"/>
          <w:szCs w:val="32"/>
        </w:rPr>
        <w:t>.</w:t>
      </w:r>
      <w:r w:rsidRPr="002A5660">
        <w:rPr>
          <w:rFonts w:ascii="仿宋_GB2312" w:eastAsia="仿宋_GB2312" w:hAnsi="仿宋" w:hint="eastAsia"/>
          <w:sz w:val="32"/>
          <w:szCs w:val="32"/>
        </w:rPr>
        <w:t>竞赛规定时间结束时，选手应立即停止答题，有秩序的离开赛场。</w:t>
      </w:r>
    </w:p>
    <w:p w:rsidR="007975B8" w:rsidRPr="002A5660" w:rsidRDefault="007975B8" w:rsidP="00C744A9">
      <w:pPr>
        <w:spacing w:line="560" w:lineRule="exact"/>
        <w:ind w:firstLineChars="200" w:firstLine="640"/>
        <w:jc w:val="left"/>
        <w:rPr>
          <w:rFonts w:ascii="楷体_GB2312" w:eastAsia="楷体_GB2312" w:hAnsi="楷体"/>
          <w:sz w:val="32"/>
          <w:szCs w:val="32"/>
        </w:rPr>
      </w:pPr>
      <w:r w:rsidRPr="002A5660">
        <w:rPr>
          <w:rFonts w:ascii="楷体_GB2312" w:eastAsia="楷体_GB2312" w:hAnsi="楷体" w:hint="eastAsia"/>
          <w:sz w:val="32"/>
          <w:szCs w:val="32"/>
        </w:rPr>
        <w:t>（二）实际操作竞赛赛场守则</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1</w:t>
      </w:r>
      <w:r w:rsidR="007975B8" w:rsidRPr="002A5660">
        <w:rPr>
          <w:rStyle w:val="NormalCharacter"/>
          <w:rFonts w:ascii="仿宋_GB2312" w:eastAsia="仿宋_GB2312" w:hAnsi="仿宋" w:hint="eastAsia"/>
          <w:sz w:val="32"/>
          <w:szCs w:val="32"/>
        </w:rPr>
        <w:t>.</w:t>
      </w:r>
      <w:r w:rsidR="005A76C1" w:rsidRPr="002A5660">
        <w:rPr>
          <w:rStyle w:val="NormalCharacter"/>
          <w:rFonts w:ascii="仿宋_GB2312" w:eastAsia="仿宋_GB2312" w:hAnsi="仿宋"/>
          <w:sz w:val="32"/>
          <w:szCs w:val="32"/>
        </w:rPr>
        <w:t>实际操作竞赛选手的出场顺序和实操工位由抽签决定</w:t>
      </w:r>
      <w:r w:rsidR="005A76C1" w:rsidRPr="002A5660">
        <w:rPr>
          <w:rStyle w:val="NormalCharacter"/>
          <w:rFonts w:ascii="仿宋_GB2312" w:eastAsia="仿宋_GB2312" w:hAnsi="仿宋" w:hint="eastAsia"/>
          <w:sz w:val="32"/>
          <w:szCs w:val="32"/>
        </w:rPr>
        <w:t>。</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2</w:t>
      </w:r>
      <w:r w:rsidR="007975B8" w:rsidRPr="002A5660">
        <w:rPr>
          <w:rStyle w:val="NormalCharacter"/>
          <w:rFonts w:ascii="仿宋_GB2312" w:eastAsia="仿宋_GB2312" w:hAnsi="仿宋" w:hint="eastAsia"/>
          <w:sz w:val="32"/>
          <w:szCs w:val="32"/>
        </w:rPr>
        <w:t>.</w:t>
      </w:r>
      <w:r w:rsidRPr="002A5660">
        <w:rPr>
          <w:rStyle w:val="NormalCharacter"/>
          <w:rFonts w:ascii="仿宋_GB2312" w:eastAsia="仿宋_GB2312" w:hAnsi="仿宋"/>
          <w:sz w:val="32"/>
          <w:szCs w:val="32"/>
        </w:rPr>
        <w:t>参赛选手需提前</w:t>
      </w:r>
      <w:r w:rsidR="005A76C1" w:rsidRPr="002A5660">
        <w:rPr>
          <w:rStyle w:val="NormalCharacter"/>
          <w:rFonts w:ascii="仿宋_GB2312" w:eastAsia="仿宋_GB2312" w:hAnsi="仿宋" w:hint="eastAsia"/>
          <w:sz w:val="32"/>
          <w:szCs w:val="32"/>
        </w:rPr>
        <w:t>2</w:t>
      </w:r>
      <w:r w:rsidRPr="002A5660">
        <w:rPr>
          <w:rStyle w:val="NormalCharacter"/>
          <w:rFonts w:ascii="仿宋_GB2312" w:eastAsia="仿宋_GB2312" w:hAnsi="仿宋"/>
          <w:sz w:val="32"/>
          <w:szCs w:val="32"/>
        </w:rPr>
        <w:t>0分钟凭有效身份证和参赛证进入赛场，对竞赛工具设备进行检查并签字确认</w:t>
      </w:r>
      <w:r w:rsidR="005A76C1" w:rsidRPr="002A5660">
        <w:rPr>
          <w:rStyle w:val="NormalCharacter"/>
          <w:rFonts w:ascii="仿宋_GB2312" w:eastAsia="仿宋_GB2312" w:hAnsi="仿宋" w:hint="eastAsia"/>
          <w:sz w:val="32"/>
          <w:szCs w:val="32"/>
        </w:rPr>
        <w:t>。</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3</w:t>
      </w:r>
      <w:r w:rsidR="007975B8" w:rsidRPr="002A5660">
        <w:rPr>
          <w:rStyle w:val="NormalCharacter"/>
          <w:rFonts w:ascii="仿宋_GB2312" w:eastAsia="仿宋_GB2312" w:hAnsi="仿宋" w:hint="eastAsia"/>
          <w:sz w:val="32"/>
          <w:szCs w:val="32"/>
        </w:rPr>
        <w:t>.</w:t>
      </w:r>
      <w:r w:rsidRPr="002A5660">
        <w:rPr>
          <w:rStyle w:val="NormalCharacter"/>
          <w:rFonts w:ascii="仿宋_GB2312" w:eastAsia="仿宋_GB2312" w:hAnsi="仿宋"/>
          <w:sz w:val="32"/>
          <w:szCs w:val="32"/>
        </w:rPr>
        <w:t>宣布竞赛开始后，由裁判组分发实操比赛赛题，同时开始比赛计时</w:t>
      </w:r>
      <w:r w:rsidR="005A76C1" w:rsidRPr="002A5660">
        <w:rPr>
          <w:rStyle w:val="NormalCharacter"/>
          <w:rFonts w:ascii="仿宋_GB2312" w:eastAsia="仿宋_GB2312" w:hAnsi="仿宋" w:hint="eastAsia"/>
          <w:sz w:val="32"/>
          <w:szCs w:val="32"/>
        </w:rPr>
        <w:t>。</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4</w:t>
      </w:r>
      <w:r w:rsidR="007975B8" w:rsidRPr="002A5660">
        <w:rPr>
          <w:rStyle w:val="NormalCharacter"/>
          <w:rFonts w:ascii="仿宋_GB2312" w:eastAsia="仿宋_GB2312" w:hAnsi="仿宋" w:hint="eastAsia"/>
          <w:sz w:val="32"/>
          <w:szCs w:val="32"/>
        </w:rPr>
        <w:t>.</w:t>
      </w:r>
      <w:r w:rsidRPr="002A5660">
        <w:rPr>
          <w:rStyle w:val="NormalCharacter"/>
          <w:rFonts w:ascii="仿宋_GB2312" w:eastAsia="仿宋_GB2312" w:hAnsi="仿宋"/>
          <w:sz w:val="32"/>
          <w:szCs w:val="32"/>
        </w:rPr>
        <w:t>参赛</w:t>
      </w:r>
      <w:proofErr w:type="gramStart"/>
      <w:r w:rsidRPr="002A5660">
        <w:rPr>
          <w:rStyle w:val="NormalCharacter"/>
          <w:rFonts w:ascii="仿宋_GB2312" w:eastAsia="仿宋_GB2312" w:hAnsi="仿宋"/>
          <w:sz w:val="32"/>
          <w:szCs w:val="32"/>
        </w:rPr>
        <w:t>选手选按赛题</w:t>
      </w:r>
      <w:proofErr w:type="gramEnd"/>
      <w:r w:rsidRPr="002A5660">
        <w:rPr>
          <w:rStyle w:val="NormalCharacter"/>
          <w:rFonts w:ascii="仿宋_GB2312" w:eastAsia="仿宋_GB2312" w:hAnsi="仿宋"/>
          <w:sz w:val="32"/>
          <w:szCs w:val="32"/>
        </w:rPr>
        <w:t>完成各竞赛项目，并主动配合裁判员评分</w:t>
      </w:r>
      <w:r w:rsidR="005A76C1" w:rsidRPr="002A5660">
        <w:rPr>
          <w:rStyle w:val="NormalCharacter"/>
          <w:rFonts w:ascii="仿宋_GB2312" w:eastAsia="仿宋_GB2312" w:hAnsi="仿宋" w:hint="eastAsia"/>
          <w:sz w:val="32"/>
          <w:szCs w:val="32"/>
        </w:rPr>
        <w:t>。</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5</w:t>
      </w:r>
      <w:r w:rsidR="007975B8" w:rsidRPr="002A5660">
        <w:rPr>
          <w:rStyle w:val="NormalCharacter"/>
          <w:rFonts w:ascii="仿宋_GB2312" w:eastAsia="仿宋_GB2312" w:hAnsi="仿宋" w:hint="eastAsia"/>
          <w:sz w:val="32"/>
          <w:szCs w:val="32"/>
        </w:rPr>
        <w:t>.</w:t>
      </w:r>
      <w:r w:rsidRPr="002A5660">
        <w:rPr>
          <w:rStyle w:val="NormalCharacter"/>
          <w:rFonts w:ascii="仿宋_GB2312" w:eastAsia="仿宋_GB2312" w:hAnsi="仿宋"/>
          <w:sz w:val="32"/>
          <w:szCs w:val="32"/>
        </w:rPr>
        <w:t>参赛选手应严格遵守赛场纪律，所有的通讯工具、摄像工</w:t>
      </w:r>
      <w:r w:rsidR="005A76C1" w:rsidRPr="002A5660">
        <w:rPr>
          <w:rStyle w:val="NormalCharacter"/>
          <w:rFonts w:ascii="仿宋_GB2312" w:eastAsia="仿宋_GB2312" w:hAnsi="仿宋"/>
          <w:sz w:val="32"/>
          <w:szCs w:val="32"/>
        </w:rPr>
        <w:t>具不得带入竞赛现场，对竞赛设施设备应爱护、保管，防止丢失和损坏</w:t>
      </w:r>
      <w:r w:rsidR="005A76C1" w:rsidRPr="002A5660">
        <w:rPr>
          <w:rStyle w:val="NormalCharacter"/>
          <w:rFonts w:ascii="仿宋_GB2312" w:eastAsia="仿宋_GB2312" w:hAnsi="仿宋" w:hint="eastAsia"/>
          <w:sz w:val="32"/>
          <w:szCs w:val="32"/>
        </w:rPr>
        <w:t>。</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6</w:t>
      </w:r>
      <w:r w:rsidR="007975B8" w:rsidRPr="002A5660">
        <w:rPr>
          <w:rStyle w:val="NormalCharacter"/>
          <w:rFonts w:ascii="仿宋_GB2312" w:eastAsia="仿宋_GB2312" w:hAnsi="仿宋" w:hint="eastAsia"/>
          <w:sz w:val="32"/>
          <w:szCs w:val="32"/>
        </w:rPr>
        <w:t>.</w:t>
      </w:r>
      <w:r w:rsidRPr="002A5660">
        <w:rPr>
          <w:rStyle w:val="NormalCharacter"/>
          <w:rFonts w:ascii="仿宋_GB2312" w:eastAsia="仿宋_GB2312" w:hAnsi="仿宋"/>
          <w:sz w:val="32"/>
          <w:szCs w:val="32"/>
        </w:rPr>
        <w:t>参赛选手不得将竞赛提供的工具、</w:t>
      </w:r>
      <w:r w:rsidR="005A76C1" w:rsidRPr="002A5660">
        <w:rPr>
          <w:rStyle w:val="NormalCharacter"/>
          <w:rFonts w:ascii="仿宋_GB2312" w:eastAsia="仿宋_GB2312" w:hAnsi="仿宋"/>
          <w:sz w:val="32"/>
          <w:szCs w:val="32"/>
        </w:rPr>
        <w:t>材料等物品带出赛场，竞赛结束后应将工具复位</w:t>
      </w:r>
      <w:r w:rsidR="005A76C1" w:rsidRPr="002A5660">
        <w:rPr>
          <w:rStyle w:val="NormalCharacter"/>
          <w:rFonts w:ascii="仿宋_GB2312" w:eastAsia="仿宋_GB2312" w:hAnsi="仿宋" w:hint="eastAsia"/>
          <w:sz w:val="32"/>
          <w:szCs w:val="32"/>
        </w:rPr>
        <w:t>。</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lastRenderedPageBreak/>
        <w:t>7</w:t>
      </w:r>
      <w:r w:rsidR="007975B8" w:rsidRPr="002A5660">
        <w:rPr>
          <w:rStyle w:val="NormalCharacter"/>
          <w:rFonts w:ascii="仿宋_GB2312" w:eastAsia="仿宋_GB2312" w:hAnsi="仿宋" w:hint="eastAsia"/>
          <w:sz w:val="32"/>
          <w:szCs w:val="32"/>
        </w:rPr>
        <w:t>.</w:t>
      </w:r>
      <w:r w:rsidR="005A76C1" w:rsidRPr="002A5660">
        <w:rPr>
          <w:rStyle w:val="NormalCharacter"/>
          <w:rFonts w:ascii="仿宋_GB2312" w:eastAsia="仿宋_GB2312" w:hAnsi="仿宋"/>
          <w:sz w:val="32"/>
          <w:szCs w:val="32"/>
        </w:rPr>
        <w:t>冒名顶替、弄虚作假、作弊者，取消竞赛资格及成绩</w:t>
      </w:r>
      <w:r w:rsidR="005A76C1" w:rsidRPr="002A5660">
        <w:rPr>
          <w:rStyle w:val="NormalCharacter"/>
          <w:rFonts w:ascii="仿宋_GB2312" w:eastAsia="仿宋_GB2312" w:hAnsi="仿宋" w:hint="eastAsia"/>
          <w:sz w:val="32"/>
          <w:szCs w:val="32"/>
        </w:rPr>
        <w:t>。</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8</w:t>
      </w:r>
      <w:r w:rsidR="007975B8" w:rsidRPr="002A5660">
        <w:rPr>
          <w:rStyle w:val="NormalCharacter"/>
          <w:rFonts w:ascii="仿宋_GB2312" w:eastAsia="仿宋_GB2312" w:hAnsi="仿宋" w:hint="eastAsia"/>
          <w:sz w:val="32"/>
          <w:szCs w:val="32"/>
        </w:rPr>
        <w:t>.</w:t>
      </w:r>
      <w:r w:rsidRPr="002A5660">
        <w:rPr>
          <w:rStyle w:val="NormalCharacter"/>
          <w:rFonts w:ascii="仿宋_GB2312" w:eastAsia="仿宋_GB2312" w:hAnsi="仿宋"/>
          <w:sz w:val="32"/>
          <w:szCs w:val="32"/>
        </w:rPr>
        <w:t>比赛过程中如果出现安全事故，裁判</w:t>
      </w:r>
      <w:r w:rsidR="005A76C1" w:rsidRPr="002A5660">
        <w:rPr>
          <w:rStyle w:val="NormalCharacter"/>
          <w:rFonts w:ascii="仿宋_GB2312" w:eastAsia="仿宋_GB2312" w:hAnsi="仿宋"/>
          <w:sz w:val="32"/>
          <w:szCs w:val="32"/>
        </w:rPr>
        <w:t>员应立即中止竞赛。如查实事故责任属参赛者，即取消参赛者竞赛资格</w:t>
      </w:r>
      <w:r w:rsidR="005A76C1" w:rsidRPr="002A5660">
        <w:rPr>
          <w:rStyle w:val="NormalCharacter"/>
          <w:rFonts w:ascii="仿宋_GB2312" w:eastAsia="仿宋_GB2312" w:hAnsi="仿宋" w:hint="eastAsia"/>
          <w:sz w:val="32"/>
          <w:szCs w:val="32"/>
        </w:rPr>
        <w:t>。</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9</w:t>
      </w:r>
      <w:r w:rsidR="007975B8" w:rsidRPr="002A5660">
        <w:rPr>
          <w:rStyle w:val="NormalCharacter"/>
          <w:rFonts w:ascii="仿宋_GB2312" w:eastAsia="仿宋_GB2312" w:hAnsi="仿宋" w:hint="eastAsia"/>
          <w:sz w:val="32"/>
          <w:szCs w:val="32"/>
        </w:rPr>
        <w:t>.</w:t>
      </w:r>
      <w:r w:rsidRPr="002A5660">
        <w:rPr>
          <w:rStyle w:val="NormalCharacter"/>
          <w:rFonts w:ascii="仿宋_GB2312" w:eastAsia="仿宋_GB2312" w:hAnsi="仿宋"/>
          <w:sz w:val="32"/>
          <w:szCs w:val="32"/>
        </w:rPr>
        <w:t>竞赛结束前10分钟，裁判员应提醒竞赛剩余时间，竞赛结束时间到，各参赛选手必须停止操作。</w:t>
      </w:r>
    </w:p>
    <w:p w:rsidR="00DD30A8" w:rsidRPr="002A5660" w:rsidRDefault="00322C6A" w:rsidP="00C744A9">
      <w:pPr>
        <w:spacing w:line="560" w:lineRule="exact"/>
        <w:ind w:firstLineChars="200" w:firstLine="640"/>
        <w:rPr>
          <w:rStyle w:val="NormalCharacter"/>
          <w:rFonts w:ascii="楷体_GB2312" w:eastAsia="楷体_GB2312" w:hAnsi="楷体"/>
          <w:sz w:val="32"/>
          <w:szCs w:val="32"/>
        </w:rPr>
      </w:pPr>
      <w:r w:rsidRPr="002A5660">
        <w:rPr>
          <w:rStyle w:val="NormalCharacter"/>
          <w:rFonts w:ascii="楷体_GB2312" w:eastAsia="楷体_GB2312" w:hAnsi="楷体"/>
          <w:sz w:val="32"/>
          <w:szCs w:val="32"/>
        </w:rPr>
        <w:t>（</w:t>
      </w:r>
      <w:r w:rsidR="005A76C1" w:rsidRPr="002A5660">
        <w:rPr>
          <w:rStyle w:val="NormalCharacter"/>
          <w:rFonts w:ascii="楷体_GB2312" w:eastAsia="楷体_GB2312" w:hAnsi="楷体" w:hint="eastAsia"/>
          <w:sz w:val="32"/>
          <w:szCs w:val="32"/>
        </w:rPr>
        <w:t>三</w:t>
      </w:r>
      <w:r w:rsidR="005A76C1" w:rsidRPr="002A5660">
        <w:rPr>
          <w:rStyle w:val="NormalCharacter"/>
          <w:rFonts w:ascii="楷体_GB2312" w:eastAsia="楷体_GB2312" w:hAnsi="楷体"/>
          <w:sz w:val="32"/>
          <w:szCs w:val="32"/>
        </w:rPr>
        <w:t>）赛场规则</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1.各类赛</w:t>
      </w:r>
      <w:proofErr w:type="gramStart"/>
      <w:r w:rsidRPr="002A5660">
        <w:rPr>
          <w:rStyle w:val="NormalCharacter"/>
          <w:rFonts w:ascii="仿宋_GB2312" w:eastAsia="仿宋_GB2312" w:hAnsi="仿宋"/>
          <w:sz w:val="32"/>
          <w:szCs w:val="32"/>
        </w:rPr>
        <w:t>务</w:t>
      </w:r>
      <w:proofErr w:type="gramEnd"/>
      <w:r w:rsidRPr="002A5660">
        <w:rPr>
          <w:rStyle w:val="NormalCharacter"/>
          <w:rFonts w:ascii="仿宋_GB2312" w:eastAsia="仿宋_GB2312" w:hAnsi="仿宋"/>
          <w:sz w:val="32"/>
          <w:szCs w:val="32"/>
        </w:rPr>
        <w:t>人员必须统一佩戴由竞赛组委会签发的相应证件，着装整齐。</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2.各赛场除现场裁判、赛场配备的工作人员以外，其他人员未经允许不得进入赛场。</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3.新闻媒体等进入赛场必须经过竞赛组委会允许，并且听从现场工作人员的安排和管理，不能影响竞赛进行。</w:t>
      </w:r>
    </w:p>
    <w:p w:rsidR="00DD30A8" w:rsidRPr="002A5660" w:rsidRDefault="005A76C1"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4.</w:t>
      </w:r>
      <w:r w:rsidR="00322C6A" w:rsidRPr="002A5660">
        <w:rPr>
          <w:rStyle w:val="NormalCharacter"/>
          <w:rFonts w:ascii="仿宋_GB2312" w:eastAsia="仿宋_GB2312" w:hAnsi="仿宋"/>
          <w:sz w:val="32"/>
          <w:szCs w:val="32"/>
        </w:rPr>
        <w:t>参赛选手在竞赛期间未经组委会批准不得接受其他单位和个人进行的与竞赛内容相关的采访。</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5.参赛选手不得将竞赛的相关情况资料私自公布。</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6.参赛选手在竞赛过程中必须主动配合裁判的工作，服从裁判安排，如果对竞赛的裁决有异议，可按照规定以书面形式向监督</w:t>
      </w:r>
      <w:proofErr w:type="gramStart"/>
      <w:r w:rsidRPr="002A5660">
        <w:rPr>
          <w:rStyle w:val="NormalCharacter"/>
          <w:rFonts w:ascii="仿宋_GB2312" w:eastAsia="仿宋_GB2312" w:hAnsi="仿宋"/>
          <w:sz w:val="32"/>
          <w:szCs w:val="32"/>
        </w:rPr>
        <w:t>仲裁组</w:t>
      </w:r>
      <w:proofErr w:type="gramEnd"/>
      <w:r w:rsidRPr="002A5660">
        <w:rPr>
          <w:rStyle w:val="NormalCharacter"/>
          <w:rFonts w:ascii="仿宋_GB2312" w:eastAsia="仿宋_GB2312" w:hAnsi="仿宋"/>
          <w:sz w:val="32"/>
          <w:szCs w:val="32"/>
        </w:rPr>
        <w:t>提出申诉。</w:t>
      </w:r>
    </w:p>
    <w:p w:rsidR="00DD30A8" w:rsidRPr="002A5660" w:rsidRDefault="005A76C1" w:rsidP="00C744A9">
      <w:pPr>
        <w:spacing w:line="560" w:lineRule="exact"/>
        <w:ind w:firstLineChars="200" w:firstLine="640"/>
        <w:rPr>
          <w:rStyle w:val="NormalCharacter"/>
          <w:rFonts w:ascii="楷体_GB2312" w:eastAsia="楷体_GB2312" w:hAnsi="楷体"/>
          <w:sz w:val="32"/>
          <w:szCs w:val="32"/>
        </w:rPr>
      </w:pPr>
      <w:r w:rsidRPr="002A5660">
        <w:rPr>
          <w:rStyle w:val="NormalCharacter"/>
          <w:rFonts w:ascii="楷体_GB2312" w:eastAsia="楷体_GB2312" w:hAnsi="楷体" w:hint="eastAsia"/>
          <w:sz w:val="32"/>
          <w:szCs w:val="32"/>
        </w:rPr>
        <w:t>（四）安全操作规程</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1.实操现场为带电作</w:t>
      </w:r>
      <w:r w:rsidR="00C2667C" w:rsidRPr="002A5660">
        <w:rPr>
          <w:rStyle w:val="NormalCharacter"/>
          <w:rFonts w:ascii="仿宋_GB2312" w:eastAsia="仿宋_GB2312" w:hAnsi="仿宋"/>
          <w:sz w:val="32"/>
          <w:szCs w:val="32"/>
        </w:rPr>
        <w:t>业，有人员触电及设备损坏风险。竞赛组委会将提前对实操设备进行电</w:t>
      </w:r>
      <w:r w:rsidR="00C2667C" w:rsidRPr="002A5660">
        <w:rPr>
          <w:rStyle w:val="NormalCharacter"/>
          <w:rFonts w:ascii="仿宋_GB2312" w:eastAsia="仿宋_GB2312" w:hAnsi="仿宋" w:hint="eastAsia"/>
          <w:sz w:val="32"/>
          <w:szCs w:val="32"/>
        </w:rPr>
        <w:t>气</w:t>
      </w:r>
      <w:r w:rsidRPr="002A5660">
        <w:rPr>
          <w:rStyle w:val="NormalCharacter"/>
          <w:rFonts w:ascii="仿宋_GB2312" w:eastAsia="仿宋_GB2312" w:hAnsi="仿宋"/>
          <w:sz w:val="32"/>
          <w:szCs w:val="32"/>
        </w:rPr>
        <w:t>安全检查</w:t>
      </w:r>
      <w:r w:rsidR="00C2667C" w:rsidRPr="002A5660">
        <w:rPr>
          <w:rStyle w:val="NormalCharacter"/>
          <w:rFonts w:ascii="仿宋_GB2312" w:eastAsia="仿宋_GB2312" w:hAnsi="仿宋" w:hint="eastAsia"/>
          <w:sz w:val="32"/>
          <w:szCs w:val="32"/>
        </w:rPr>
        <w:t>，</w:t>
      </w:r>
      <w:r w:rsidRPr="002A5660">
        <w:rPr>
          <w:rStyle w:val="NormalCharacter"/>
          <w:rFonts w:ascii="仿宋_GB2312" w:eastAsia="仿宋_GB2312" w:hAnsi="仿宋"/>
          <w:sz w:val="32"/>
          <w:szCs w:val="32"/>
        </w:rPr>
        <w:t>参赛人员应严格按规定操作，确保人身和设备安全。</w:t>
      </w:r>
    </w:p>
    <w:p w:rsidR="00DD30A8" w:rsidRPr="002A5660" w:rsidRDefault="00322C6A" w:rsidP="00C744A9">
      <w:pPr>
        <w:spacing w:line="560" w:lineRule="exact"/>
        <w:ind w:firstLineChars="200" w:firstLine="640"/>
        <w:rPr>
          <w:rStyle w:val="NormalCharacter"/>
          <w:rFonts w:ascii="仿宋_GB2312" w:eastAsia="仿宋_GB2312" w:hAnsi="仿宋"/>
          <w:sz w:val="32"/>
          <w:szCs w:val="32"/>
        </w:rPr>
      </w:pPr>
      <w:r w:rsidRPr="002A5660">
        <w:rPr>
          <w:rStyle w:val="NormalCharacter"/>
          <w:rFonts w:ascii="仿宋_GB2312" w:eastAsia="仿宋_GB2312" w:hAnsi="仿宋"/>
          <w:sz w:val="32"/>
          <w:szCs w:val="32"/>
        </w:rPr>
        <w:t>2.参赛人员应服从命令，听从指挥，在规定区域内活动，不得擅自离开。</w:t>
      </w:r>
    </w:p>
    <w:p w:rsidR="00DD30A8" w:rsidRPr="002A5660" w:rsidRDefault="00322C6A" w:rsidP="00C744A9">
      <w:pPr>
        <w:spacing w:line="560" w:lineRule="exact"/>
        <w:ind w:firstLineChars="200" w:firstLine="640"/>
        <w:jc w:val="left"/>
        <w:rPr>
          <w:rStyle w:val="NormalCharacter"/>
          <w:rFonts w:ascii="仿宋_GB2312" w:eastAsia="仿宋_GB2312" w:hAnsi="仿宋"/>
          <w:sz w:val="32"/>
          <w:szCs w:val="32"/>
        </w:rPr>
      </w:pPr>
      <w:r w:rsidRPr="002A5660">
        <w:rPr>
          <w:rStyle w:val="NormalCharacter"/>
          <w:rFonts w:ascii="仿宋_GB2312" w:eastAsia="仿宋_GB2312" w:hAnsi="仿宋"/>
          <w:sz w:val="32"/>
          <w:szCs w:val="32"/>
        </w:rPr>
        <w:lastRenderedPageBreak/>
        <w:t>3.竞赛期间如发生火情、地震、伤病等特殊情况，要保持镇静，服从现场工作人员指挥，参与扑救或有效撤离。</w:t>
      </w:r>
    </w:p>
    <w:p w:rsidR="00DD30A8" w:rsidRPr="002A5660" w:rsidRDefault="00322C6A" w:rsidP="00C744A9">
      <w:pPr>
        <w:spacing w:line="560" w:lineRule="exact"/>
        <w:ind w:left="616"/>
        <w:jc w:val="left"/>
        <w:rPr>
          <w:rStyle w:val="NormalCharacter"/>
          <w:rFonts w:ascii="黑体" w:eastAsia="黑体" w:hAnsi="黑体"/>
          <w:spacing w:val="-6"/>
          <w:sz w:val="32"/>
          <w:szCs w:val="32"/>
        </w:rPr>
      </w:pPr>
      <w:r w:rsidRPr="002A5660">
        <w:rPr>
          <w:rStyle w:val="NormalCharacter"/>
          <w:rFonts w:ascii="黑体" w:eastAsia="黑体" w:hAnsi="黑体"/>
          <w:spacing w:val="-6"/>
          <w:sz w:val="32"/>
          <w:szCs w:val="32"/>
        </w:rPr>
        <w:t>六、参考资料</w:t>
      </w:r>
    </w:p>
    <w:p w:rsidR="00DD30A8" w:rsidRPr="002A5660" w:rsidRDefault="00C744A9" w:rsidP="00C744A9">
      <w:pPr>
        <w:snapToGrid w:val="0"/>
        <w:spacing w:line="560" w:lineRule="exact"/>
        <w:ind w:firstLineChars="200" w:firstLine="640"/>
        <w:jc w:val="left"/>
        <w:rPr>
          <w:rFonts w:ascii="仿宋_GB2312" w:eastAsia="仿宋_GB2312" w:hAnsi="仿宋"/>
          <w:sz w:val="32"/>
          <w:szCs w:val="32"/>
        </w:rPr>
      </w:pPr>
      <w:r w:rsidRPr="002A5660">
        <w:rPr>
          <w:rFonts w:ascii="仿宋_GB2312" w:eastAsia="仿宋_GB2312" w:hAnsi="仿宋" w:hint="eastAsia"/>
          <w:sz w:val="32"/>
          <w:szCs w:val="32"/>
        </w:rPr>
        <w:t>（一）</w:t>
      </w:r>
      <w:r w:rsidR="00322C6A" w:rsidRPr="002A5660">
        <w:rPr>
          <w:rFonts w:ascii="仿宋_GB2312" w:eastAsia="仿宋_GB2312" w:hAnsi="仿宋" w:hint="eastAsia"/>
          <w:sz w:val="32"/>
          <w:szCs w:val="32"/>
        </w:rPr>
        <w:t>《电气控制与PLC》，主编：徐茜，机械工业出版社 出版日期：2013年8月；</w:t>
      </w:r>
    </w:p>
    <w:p w:rsidR="00DD30A8" w:rsidRPr="002A5660" w:rsidRDefault="00C744A9" w:rsidP="00C744A9">
      <w:pPr>
        <w:snapToGrid w:val="0"/>
        <w:spacing w:line="560" w:lineRule="exact"/>
        <w:ind w:firstLineChars="200" w:firstLine="640"/>
        <w:jc w:val="left"/>
        <w:rPr>
          <w:rFonts w:ascii="仿宋_GB2312" w:eastAsia="仿宋_GB2312" w:hAnsi="仿宋"/>
          <w:sz w:val="32"/>
          <w:szCs w:val="32"/>
        </w:rPr>
      </w:pPr>
      <w:r w:rsidRPr="002A5660">
        <w:rPr>
          <w:rFonts w:ascii="仿宋_GB2312" w:eastAsia="仿宋_GB2312" w:hAnsi="仿宋" w:hint="eastAsia"/>
          <w:sz w:val="32"/>
          <w:szCs w:val="32"/>
        </w:rPr>
        <w:t>（二）</w:t>
      </w:r>
      <w:r w:rsidR="00322C6A" w:rsidRPr="002A5660">
        <w:rPr>
          <w:rFonts w:ascii="仿宋_GB2312" w:eastAsia="仿宋_GB2312" w:hAnsi="仿宋" w:hint="eastAsia"/>
          <w:sz w:val="32"/>
          <w:szCs w:val="32"/>
        </w:rPr>
        <w:t>《电工及电气测量技术》，主编：杨红，机械工业出版社 出版日期：2013年8月；</w:t>
      </w:r>
    </w:p>
    <w:p w:rsidR="00DD30A8" w:rsidRPr="002A5660" w:rsidRDefault="00C744A9" w:rsidP="00C744A9">
      <w:pPr>
        <w:pStyle w:val="1"/>
        <w:shd w:val="clear" w:color="auto" w:fill="FFFFFF"/>
        <w:spacing w:before="0" w:beforeAutospacing="0" w:after="0" w:afterAutospacing="0" w:line="560" w:lineRule="exact"/>
        <w:ind w:firstLineChars="200" w:firstLine="640"/>
        <w:rPr>
          <w:rFonts w:ascii="仿宋_GB2312" w:eastAsia="仿宋_GB2312" w:hAnsi="仿宋" w:hint="default"/>
          <w:sz w:val="32"/>
          <w:szCs w:val="32"/>
        </w:rPr>
      </w:pPr>
      <w:r w:rsidRPr="002A5660">
        <w:rPr>
          <w:rFonts w:ascii="仿宋_GB2312" w:eastAsia="仿宋_GB2312" w:hAnsi="仿宋"/>
          <w:b w:val="0"/>
          <w:kern w:val="2"/>
          <w:sz w:val="32"/>
          <w:szCs w:val="32"/>
        </w:rPr>
        <w:t>（三）</w:t>
      </w:r>
      <w:r w:rsidR="00322C6A" w:rsidRPr="002A5660">
        <w:rPr>
          <w:rFonts w:ascii="仿宋_GB2312" w:eastAsia="仿宋_GB2312" w:hAnsi="仿宋"/>
          <w:b w:val="0"/>
          <w:kern w:val="2"/>
          <w:sz w:val="32"/>
          <w:szCs w:val="32"/>
        </w:rPr>
        <w:t>《</w:t>
      </w:r>
      <w:r w:rsidR="00322C6A" w:rsidRPr="002A5660">
        <w:rPr>
          <w:rFonts w:ascii="仿宋_GB2312" w:eastAsia="仿宋_GB2312" w:hAnsi="仿宋" w:hint="default"/>
          <w:b w:val="0"/>
          <w:kern w:val="2"/>
          <w:sz w:val="32"/>
          <w:szCs w:val="32"/>
        </w:rPr>
        <w:t>S7-1200/1500 PLC应用技术</w:t>
      </w:r>
      <w:r w:rsidR="00322C6A" w:rsidRPr="002A5660">
        <w:rPr>
          <w:rFonts w:ascii="仿宋_GB2312" w:eastAsia="仿宋_GB2312" w:hAnsi="仿宋"/>
          <w:b w:val="0"/>
          <w:kern w:val="2"/>
          <w:sz w:val="32"/>
          <w:szCs w:val="32"/>
        </w:rPr>
        <w:t>》，主编：廖常初 机械工业出版社，出版日期：2018年1月；</w:t>
      </w:r>
    </w:p>
    <w:p w:rsidR="00DD30A8" w:rsidRPr="002A5660" w:rsidRDefault="00C744A9" w:rsidP="00C744A9">
      <w:pPr>
        <w:snapToGrid w:val="0"/>
        <w:spacing w:line="560" w:lineRule="exact"/>
        <w:ind w:firstLineChars="200" w:firstLine="640"/>
        <w:jc w:val="left"/>
        <w:rPr>
          <w:rStyle w:val="NormalCharacter"/>
          <w:rFonts w:ascii="仿宋_GB2312" w:eastAsia="仿宋_GB2312" w:hAnsi="仿宋"/>
          <w:sz w:val="32"/>
          <w:szCs w:val="32"/>
        </w:rPr>
      </w:pPr>
      <w:r w:rsidRPr="002A5660">
        <w:rPr>
          <w:rFonts w:ascii="仿宋_GB2312" w:eastAsia="仿宋_GB2312" w:hAnsi="仿宋" w:hint="eastAsia"/>
          <w:sz w:val="32"/>
          <w:szCs w:val="32"/>
        </w:rPr>
        <w:t>（四）</w:t>
      </w:r>
      <w:r w:rsidR="00322C6A" w:rsidRPr="002A5660">
        <w:rPr>
          <w:rFonts w:ascii="仿宋_GB2312" w:eastAsia="仿宋_GB2312" w:hAnsi="仿宋" w:hint="eastAsia"/>
          <w:sz w:val="32"/>
          <w:szCs w:val="32"/>
        </w:rPr>
        <w:t>《机电一体化技术与系统》，主编：周德卿，机械工业出版社 出版日期：2015年8月</w:t>
      </w:r>
    </w:p>
    <w:p w:rsidR="00DD30A8" w:rsidRPr="002A5660" w:rsidRDefault="00322C6A" w:rsidP="00C744A9">
      <w:pPr>
        <w:spacing w:line="560" w:lineRule="exact"/>
        <w:ind w:firstLine="645"/>
        <w:jc w:val="left"/>
        <w:rPr>
          <w:rStyle w:val="NormalCharacter"/>
        </w:rPr>
      </w:pPr>
      <w:r w:rsidRPr="002A5660">
        <w:rPr>
          <w:rStyle w:val="NormalCharacter"/>
          <w:rFonts w:ascii="黑体" w:eastAsia="黑体" w:hAnsi="黑体"/>
          <w:spacing w:val="-6"/>
          <w:sz w:val="32"/>
          <w:szCs w:val="32"/>
        </w:rPr>
        <w:t>七、本技术文件条款最终解释权归201</w:t>
      </w:r>
      <w:r w:rsidRPr="002A5660">
        <w:rPr>
          <w:rStyle w:val="NormalCharacter"/>
          <w:rFonts w:ascii="黑体" w:eastAsia="黑体" w:hAnsi="黑体" w:hint="eastAsia"/>
          <w:spacing w:val="-6"/>
          <w:sz w:val="32"/>
          <w:szCs w:val="32"/>
        </w:rPr>
        <w:t>9</w:t>
      </w:r>
      <w:r w:rsidRPr="002A5660">
        <w:rPr>
          <w:rStyle w:val="NormalCharacter"/>
          <w:rFonts w:ascii="黑体" w:eastAsia="黑体" w:hAnsi="黑体"/>
          <w:spacing w:val="-6"/>
          <w:sz w:val="32"/>
          <w:szCs w:val="32"/>
        </w:rPr>
        <w:t>年深圳技能大赛</w:t>
      </w:r>
      <w:r w:rsidR="00C744A9" w:rsidRPr="002A5660">
        <w:rPr>
          <w:rStyle w:val="NormalCharacter"/>
          <w:rFonts w:ascii="黑体" w:eastAsia="黑体" w:hAnsi="黑体" w:hint="eastAsia"/>
          <w:spacing w:val="-6"/>
          <w:sz w:val="32"/>
          <w:szCs w:val="32"/>
        </w:rPr>
        <w:t>--</w:t>
      </w:r>
      <w:r w:rsidRPr="002A5660">
        <w:rPr>
          <w:rFonts w:ascii="黑体" w:eastAsia="黑体" w:hAnsi="黑体" w:cs="黑体" w:hint="eastAsia"/>
          <w:spacing w:val="20"/>
          <w:sz w:val="32"/>
          <w:szCs w:val="32"/>
        </w:rPr>
        <w:t>运动控制系统设计与调试</w:t>
      </w:r>
      <w:r w:rsidRPr="002A5660">
        <w:rPr>
          <w:rStyle w:val="NormalCharacter"/>
          <w:rFonts w:ascii="黑体" w:eastAsia="黑体" w:hAnsi="黑体"/>
          <w:spacing w:val="-6"/>
          <w:sz w:val="32"/>
          <w:szCs w:val="32"/>
        </w:rPr>
        <w:t>职业技能竞赛组织委员会所有。</w:t>
      </w:r>
    </w:p>
    <w:sectPr w:rsidR="00DD30A8" w:rsidRPr="002A5660" w:rsidSect="00617319">
      <w:footerReference w:type="default" r:id="rId9"/>
      <w:pgSz w:w="11906" w:h="16838"/>
      <w:pgMar w:top="1440" w:right="1700" w:bottom="1440" w:left="1800" w:header="851" w:footer="992" w:gutter="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263A" w:rsidRDefault="00EA263A">
      <w:r>
        <w:separator/>
      </w:r>
    </w:p>
  </w:endnote>
  <w:endnote w:type="continuationSeparator" w:id="0">
    <w:p w:rsidR="00EA263A" w:rsidRDefault="00EA2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30A8" w:rsidRDefault="00DD30A8">
    <w:pPr>
      <w:pStyle w:val="a3"/>
      <w:ind w:right="360" w:firstLine="360"/>
      <w:rPr>
        <w:rStyle w:val="NormalCharacter"/>
      </w:rPr>
    </w:pPr>
  </w:p>
  <w:p w:rsidR="00DD30A8" w:rsidRDefault="00DD30A8">
    <w:pPr>
      <w:rPr>
        <w:rStyle w:val="NormalCharact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263A" w:rsidRDefault="00EA263A">
      <w:r>
        <w:separator/>
      </w:r>
    </w:p>
  </w:footnote>
  <w:footnote w:type="continuationSeparator" w:id="0">
    <w:p w:rsidR="00EA263A" w:rsidRDefault="00EA26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8E1EC"/>
    <w:multiLevelType w:val="singleLevel"/>
    <w:tmpl w:val="0998E1EC"/>
    <w:lvl w:ilvl="0">
      <w:start w:val="1"/>
      <w:numFmt w:val="decimal"/>
      <w:suff w:val="nothing"/>
      <w:lvlText w:val="（%1）"/>
      <w:lvlJc w:val="left"/>
      <w:pPr>
        <w:widowControl/>
        <w:spacing w:line="240" w:lineRule="auto"/>
      </w:pPr>
    </w:lvl>
  </w:abstractNum>
  <w:abstractNum w:abstractNumId="1" w15:restartNumberingAfterBreak="0">
    <w:nsid w:val="15871052"/>
    <w:multiLevelType w:val="multilevel"/>
    <w:tmpl w:val="15871052"/>
    <w:lvl w:ilvl="0">
      <w:start w:val="1"/>
      <w:numFmt w:val="decimal"/>
      <w:lvlText w:val="%1."/>
      <w:lvlJc w:val="left"/>
      <w:pPr>
        <w:widowControl/>
        <w:spacing w:line="240" w:lineRule="auto"/>
        <w:ind w:left="360" w:hanging="360"/>
      </w:pPr>
    </w:lvl>
    <w:lvl w:ilvl="1">
      <w:start w:val="1"/>
      <w:numFmt w:val="lowerLetter"/>
      <w:lvlText w:val="%1)"/>
      <w:lvlJc w:val="left"/>
      <w:pPr>
        <w:widowControl/>
        <w:spacing w:line="240" w:lineRule="auto"/>
        <w:ind w:left="840" w:hanging="420"/>
      </w:pPr>
    </w:lvl>
    <w:lvl w:ilvl="2">
      <w:start w:val="1"/>
      <w:numFmt w:val="lowerRoman"/>
      <w:lvlText w:val="%1."/>
      <w:lvlJc w:val="right"/>
      <w:pPr>
        <w:widowControl/>
        <w:spacing w:line="240" w:lineRule="auto"/>
        <w:ind w:left="1260" w:hanging="420"/>
      </w:pPr>
    </w:lvl>
    <w:lvl w:ilvl="3">
      <w:start w:val="1"/>
      <w:numFmt w:val="decimal"/>
      <w:lvlText w:val="%1."/>
      <w:lvlJc w:val="left"/>
      <w:pPr>
        <w:widowControl/>
        <w:spacing w:line="240" w:lineRule="auto"/>
        <w:ind w:left="1680" w:hanging="420"/>
      </w:pPr>
    </w:lvl>
    <w:lvl w:ilvl="4">
      <w:start w:val="1"/>
      <w:numFmt w:val="lowerLetter"/>
      <w:lvlText w:val="%1)"/>
      <w:lvlJc w:val="left"/>
      <w:pPr>
        <w:widowControl/>
        <w:spacing w:line="240" w:lineRule="auto"/>
        <w:ind w:left="2100" w:hanging="420"/>
      </w:pPr>
    </w:lvl>
    <w:lvl w:ilvl="5">
      <w:start w:val="1"/>
      <w:numFmt w:val="lowerRoman"/>
      <w:lvlText w:val="%1."/>
      <w:lvlJc w:val="right"/>
      <w:pPr>
        <w:widowControl/>
        <w:spacing w:line="240" w:lineRule="auto"/>
        <w:ind w:left="2520" w:hanging="420"/>
      </w:pPr>
    </w:lvl>
    <w:lvl w:ilvl="6">
      <w:start w:val="1"/>
      <w:numFmt w:val="decimal"/>
      <w:lvlText w:val="%1."/>
      <w:lvlJc w:val="left"/>
      <w:pPr>
        <w:widowControl/>
        <w:spacing w:line="240" w:lineRule="auto"/>
        <w:ind w:left="2940" w:hanging="420"/>
      </w:pPr>
    </w:lvl>
    <w:lvl w:ilvl="7">
      <w:start w:val="1"/>
      <w:numFmt w:val="lowerLetter"/>
      <w:lvlText w:val="%1)"/>
      <w:lvlJc w:val="left"/>
      <w:pPr>
        <w:widowControl/>
        <w:spacing w:line="240" w:lineRule="auto"/>
        <w:ind w:left="3360" w:hanging="420"/>
      </w:pPr>
    </w:lvl>
    <w:lvl w:ilvl="8">
      <w:start w:val="1"/>
      <w:numFmt w:val="lowerRoman"/>
      <w:lvlText w:val="%1."/>
      <w:lvlJc w:val="right"/>
      <w:pPr>
        <w:widowControl/>
        <w:spacing w:line="240" w:lineRule="auto"/>
        <w:ind w:left="3780" w:hanging="420"/>
      </w:pPr>
    </w:lvl>
  </w:abstractNum>
  <w:abstractNum w:abstractNumId="2" w15:restartNumberingAfterBreak="0">
    <w:nsid w:val="1F63A3A4"/>
    <w:multiLevelType w:val="singleLevel"/>
    <w:tmpl w:val="1F63A3A4"/>
    <w:lvl w:ilvl="0">
      <w:start w:val="1"/>
      <w:numFmt w:val="decimal"/>
      <w:lvlText w:val="%1."/>
      <w:lvlJc w:val="left"/>
      <w:pPr>
        <w:tabs>
          <w:tab w:val="left" w:pos="312"/>
        </w:tabs>
      </w:pPr>
    </w:lvl>
  </w:abstractNum>
  <w:abstractNum w:abstractNumId="3" w15:restartNumberingAfterBreak="0">
    <w:nsid w:val="5AFFE3AD"/>
    <w:multiLevelType w:val="singleLevel"/>
    <w:tmpl w:val="5AFFE3AD"/>
    <w:lvl w:ilvl="0">
      <w:start w:val="1"/>
      <w:numFmt w:val="decimal"/>
      <w:lvlText w:val="%1."/>
      <w:lvlJc w:val="left"/>
      <w:pPr>
        <w:widowControl/>
        <w:spacing w:line="240" w:lineRule="auto"/>
      </w:pPr>
    </w:lvl>
  </w:abstractNum>
  <w:abstractNum w:abstractNumId="4" w15:restartNumberingAfterBreak="0">
    <w:nsid w:val="5AFFE579"/>
    <w:multiLevelType w:val="singleLevel"/>
    <w:tmpl w:val="5AFFE579"/>
    <w:lvl w:ilvl="0">
      <w:start w:val="1"/>
      <w:numFmt w:val="decimal"/>
      <w:lvlText w:val="%1."/>
      <w:lvlJc w:val="left"/>
      <w:pPr>
        <w:widowControl/>
        <w:spacing w:line="240" w:lineRule="auto"/>
      </w:pPr>
    </w:lvl>
  </w:abstractNum>
  <w:abstractNum w:abstractNumId="5" w15:restartNumberingAfterBreak="0">
    <w:nsid w:val="5AFFE831"/>
    <w:multiLevelType w:val="singleLevel"/>
    <w:tmpl w:val="5AFFE831"/>
    <w:lvl w:ilvl="0">
      <w:start w:val="1"/>
      <w:numFmt w:val="decimal"/>
      <w:suff w:val="nothing"/>
      <w:lvlText w:val="（%1）"/>
      <w:lvlJc w:val="left"/>
      <w:pPr>
        <w:widowControl/>
        <w:spacing w:line="240" w:lineRule="auto"/>
      </w:pPr>
    </w:lvl>
  </w:abstractNum>
  <w:abstractNum w:abstractNumId="6" w15:restartNumberingAfterBreak="0">
    <w:nsid w:val="5AFFE8A1"/>
    <w:multiLevelType w:val="singleLevel"/>
    <w:tmpl w:val="5AFFE8A1"/>
    <w:lvl w:ilvl="0">
      <w:start w:val="1"/>
      <w:numFmt w:val="decimal"/>
      <w:suff w:val="nothing"/>
      <w:lvlText w:val="（%1）"/>
      <w:lvlJc w:val="left"/>
      <w:pPr>
        <w:widowControl/>
        <w:spacing w:line="240" w:lineRule="auto"/>
      </w:pPr>
    </w:lvl>
  </w:abstractNum>
  <w:abstractNum w:abstractNumId="7" w15:restartNumberingAfterBreak="0">
    <w:nsid w:val="5AFFE8F6"/>
    <w:multiLevelType w:val="singleLevel"/>
    <w:tmpl w:val="5AFFE8F6"/>
    <w:lvl w:ilvl="0">
      <w:start w:val="1"/>
      <w:numFmt w:val="decimal"/>
      <w:suff w:val="nothing"/>
      <w:lvlText w:val="（%1）"/>
      <w:lvlJc w:val="left"/>
      <w:pPr>
        <w:widowControl/>
        <w:spacing w:line="240" w:lineRule="auto"/>
      </w:pPr>
    </w:lvl>
  </w:abstractNum>
  <w:abstractNum w:abstractNumId="8" w15:restartNumberingAfterBreak="0">
    <w:nsid w:val="61B76480"/>
    <w:multiLevelType w:val="multilevel"/>
    <w:tmpl w:val="61B76480"/>
    <w:lvl w:ilvl="0">
      <w:start w:val="1"/>
      <w:numFmt w:val="decimal"/>
      <w:lvlText w:val="%1."/>
      <w:lvlJc w:val="left"/>
      <w:pPr>
        <w:widowControl/>
        <w:spacing w:line="240" w:lineRule="auto"/>
        <w:ind w:left="360" w:hanging="360"/>
      </w:pPr>
    </w:lvl>
    <w:lvl w:ilvl="1">
      <w:start w:val="1"/>
      <w:numFmt w:val="lowerLetter"/>
      <w:lvlText w:val="%1)"/>
      <w:lvlJc w:val="left"/>
      <w:pPr>
        <w:widowControl/>
        <w:spacing w:line="240" w:lineRule="auto"/>
        <w:ind w:left="840" w:hanging="420"/>
      </w:pPr>
    </w:lvl>
    <w:lvl w:ilvl="2">
      <w:start w:val="1"/>
      <w:numFmt w:val="lowerRoman"/>
      <w:lvlText w:val="%1."/>
      <w:lvlJc w:val="right"/>
      <w:pPr>
        <w:widowControl/>
        <w:spacing w:line="240" w:lineRule="auto"/>
        <w:ind w:left="1260" w:hanging="420"/>
      </w:pPr>
    </w:lvl>
    <w:lvl w:ilvl="3">
      <w:start w:val="1"/>
      <w:numFmt w:val="decimal"/>
      <w:lvlText w:val="%1."/>
      <w:lvlJc w:val="left"/>
      <w:pPr>
        <w:widowControl/>
        <w:spacing w:line="240" w:lineRule="auto"/>
        <w:ind w:left="1680" w:hanging="420"/>
      </w:pPr>
    </w:lvl>
    <w:lvl w:ilvl="4">
      <w:start w:val="1"/>
      <w:numFmt w:val="lowerLetter"/>
      <w:lvlText w:val="%1)"/>
      <w:lvlJc w:val="left"/>
      <w:pPr>
        <w:widowControl/>
        <w:spacing w:line="240" w:lineRule="auto"/>
        <w:ind w:left="2100" w:hanging="420"/>
      </w:pPr>
    </w:lvl>
    <w:lvl w:ilvl="5">
      <w:start w:val="1"/>
      <w:numFmt w:val="lowerRoman"/>
      <w:lvlText w:val="%1."/>
      <w:lvlJc w:val="right"/>
      <w:pPr>
        <w:widowControl/>
        <w:spacing w:line="240" w:lineRule="auto"/>
        <w:ind w:left="2520" w:hanging="420"/>
      </w:pPr>
    </w:lvl>
    <w:lvl w:ilvl="6">
      <w:start w:val="1"/>
      <w:numFmt w:val="decimal"/>
      <w:lvlText w:val="%1."/>
      <w:lvlJc w:val="left"/>
      <w:pPr>
        <w:widowControl/>
        <w:spacing w:line="240" w:lineRule="auto"/>
        <w:ind w:left="2940" w:hanging="420"/>
      </w:pPr>
    </w:lvl>
    <w:lvl w:ilvl="7">
      <w:start w:val="1"/>
      <w:numFmt w:val="lowerLetter"/>
      <w:lvlText w:val="%1)"/>
      <w:lvlJc w:val="left"/>
      <w:pPr>
        <w:widowControl/>
        <w:spacing w:line="240" w:lineRule="auto"/>
        <w:ind w:left="3360" w:hanging="420"/>
      </w:pPr>
    </w:lvl>
    <w:lvl w:ilvl="8">
      <w:start w:val="1"/>
      <w:numFmt w:val="lowerRoman"/>
      <w:lvlText w:val="%1."/>
      <w:lvlJc w:val="right"/>
      <w:pPr>
        <w:widowControl/>
        <w:spacing w:line="240" w:lineRule="auto"/>
        <w:ind w:left="3780" w:hanging="420"/>
      </w:pPr>
    </w:lvl>
  </w:abstractNum>
  <w:num w:numId="1">
    <w:abstractNumId w:val="2"/>
  </w:num>
  <w:num w:numId="2">
    <w:abstractNumId w:val="3"/>
  </w:num>
  <w:num w:numId="3">
    <w:abstractNumId w:val="4"/>
  </w:num>
  <w:num w:numId="4">
    <w:abstractNumId w:val="5"/>
  </w:num>
  <w:num w:numId="5">
    <w:abstractNumId w:val="6"/>
  </w:num>
  <w:num w:numId="6">
    <w:abstractNumId w:val="7"/>
  </w:num>
  <w:num w:numId="7">
    <w:abstractNumId w:val="1"/>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420"/>
  <w:doNotUseMarginsForDrawingGridOrigin/>
  <w:drawingGridHorizontalOrigin w:val="1800"/>
  <w:drawingGridVerticalOrigin w:val="1440"/>
  <w:characterSpacingControl w:val="doNotCompress"/>
  <w:hdrShapeDefaults>
    <o:shapedefaults v:ext="edit" spidmax="2049"/>
  </w:hdrShapeDefaults>
  <w:footnotePr>
    <w:footnote w:id="-1"/>
    <w:footnote w:id="0"/>
  </w:footnotePr>
  <w:endnotePr>
    <w:endnote w:id="-1"/>
    <w:endnote w:id="0"/>
  </w:endnotePr>
  <w:compat>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0A8"/>
    <w:rsid w:val="00051A2A"/>
    <w:rsid w:val="000C58D9"/>
    <w:rsid w:val="000F7045"/>
    <w:rsid w:val="00137ED8"/>
    <w:rsid w:val="00143D35"/>
    <w:rsid w:val="00163554"/>
    <w:rsid w:val="00181DC2"/>
    <w:rsid w:val="001B404A"/>
    <w:rsid w:val="001D0242"/>
    <w:rsid w:val="001D2C96"/>
    <w:rsid w:val="001D7EBD"/>
    <w:rsid w:val="001E297F"/>
    <w:rsid w:val="001E6E10"/>
    <w:rsid w:val="0020030E"/>
    <w:rsid w:val="00244D4A"/>
    <w:rsid w:val="00245696"/>
    <w:rsid w:val="002618A1"/>
    <w:rsid w:val="00266B21"/>
    <w:rsid w:val="00272B27"/>
    <w:rsid w:val="0028367E"/>
    <w:rsid w:val="00296291"/>
    <w:rsid w:val="002A4E5B"/>
    <w:rsid w:val="002A5660"/>
    <w:rsid w:val="002B6C61"/>
    <w:rsid w:val="002E3FCE"/>
    <w:rsid w:val="002F02E9"/>
    <w:rsid w:val="00305DA7"/>
    <w:rsid w:val="00317107"/>
    <w:rsid w:val="00322C6A"/>
    <w:rsid w:val="00332738"/>
    <w:rsid w:val="003C070C"/>
    <w:rsid w:val="003C1979"/>
    <w:rsid w:val="003C4C10"/>
    <w:rsid w:val="003F11F7"/>
    <w:rsid w:val="00404F61"/>
    <w:rsid w:val="0040633F"/>
    <w:rsid w:val="004116B6"/>
    <w:rsid w:val="00420F9C"/>
    <w:rsid w:val="00423B6A"/>
    <w:rsid w:val="00430491"/>
    <w:rsid w:val="004D45B0"/>
    <w:rsid w:val="004E6826"/>
    <w:rsid w:val="004E6A94"/>
    <w:rsid w:val="004F7CA9"/>
    <w:rsid w:val="00511068"/>
    <w:rsid w:val="00522147"/>
    <w:rsid w:val="00532578"/>
    <w:rsid w:val="005404A7"/>
    <w:rsid w:val="00571E67"/>
    <w:rsid w:val="005813D2"/>
    <w:rsid w:val="00591EFC"/>
    <w:rsid w:val="005A12C7"/>
    <w:rsid w:val="005A76C1"/>
    <w:rsid w:val="005F578A"/>
    <w:rsid w:val="00616B3B"/>
    <w:rsid w:val="00617319"/>
    <w:rsid w:val="00637E8E"/>
    <w:rsid w:val="00675D77"/>
    <w:rsid w:val="00686D5C"/>
    <w:rsid w:val="006F7DE1"/>
    <w:rsid w:val="00700011"/>
    <w:rsid w:val="00726C49"/>
    <w:rsid w:val="00733923"/>
    <w:rsid w:val="00736DD3"/>
    <w:rsid w:val="00742C46"/>
    <w:rsid w:val="007439B4"/>
    <w:rsid w:val="007975B8"/>
    <w:rsid w:val="007A6D7F"/>
    <w:rsid w:val="007B3466"/>
    <w:rsid w:val="007D0331"/>
    <w:rsid w:val="00825623"/>
    <w:rsid w:val="00863501"/>
    <w:rsid w:val="00891DCC"/>
    <w:rsid w:val="00896DCC"/>
    <w:rsid w:val="008A4EC8"/>
    <w:rsid w:val="008B6716"/>
    <w:rsid w:val="008D44A9"/>
    <w:rsid w:val="008D6E8E"/>
    <w:rsid w:val="008E0257"/>
    <w:rsid w:val="009069A5"/>
    <w:rsid w:val="00914F58"/>
    <w:rsid w:val="00923443"/>
    <w:rsid w:val="00925EB4"/>
    <w:rsid w:val="0093613C"/>
    <w:rsid w:val="009441B8"/>
    <w:rsid w:val="009914DF"/>
    <w:rsid w:val="009E045F"/>
    <w:rsid w:val="00A011FF"/>
    <w:rsid w:val="00A40AEB"/>
    <w:rsid w:val="00A574EA"/>
    <w:rsid w:val="00AA6D47"/>
    <w:rsid w:val="00AC071F"/>
    <w:rsid w:val="00AE4B77"/>
    <w:rsid w:val="00B32209"/>
    <w:rsid w:val="00B94BE1"/>
    <w:rsid w:val="00BB6C28"/>
    <w:rsid w:val="00BF2D4D"/>
    <w:rsid w:val="00C0158B"/>
    <w:rsid w:val="00C03D88"/>
    <w:rsid w:val="00C169FD"/>
    <w:rsid w:val="00C2667C"/>
    <w:rsid w:val="00C33A26"/>
    <w:rsid w:val="00C70D0F"/>
    <w:rsid w:val="00C736EA"/>
    <w:rsid w:val="00C744A9"/>
    <w:rsid w:val="00CB1AFB"/>
    <w:rsid w:val="00CB34DE"/>
    <w:rsid w:val="00CB615D"/>
    <w:rsid w:val="00CC0682"/>
    <w:rsid w:val="00CD2832"/>
    <w:rsid w:val="00CF1026"/>
    <w:rsid w:val="00CF6D66"/>
    <w:rsid w:val="00CF72B4"/>
    <w:rsid w:val="00D054F2"/>
    <w:rsid w:val="00D07334"/>
    <w:rsid w:val="00D43FDC"/>
    <w:rsid w:val="00D65378"/>
    <w:rsid w:val="00DC6ACE"/>
    <w:rsid w:val="00DD30A8"/>
    <w:rsid w:val="00DD5C44"/>
    <w:rsid w:val="00DF411A"/>
    <w:rsid w:val="00E6251D"/>
    <w:rsid w:val="00E66788"/>
    <w:rsid w:val="00E73FC5"/>
    <w:rsid w:val="00E74606"/>
    <w:rsid w:val="00EA263A"/>
    <w:rsid w:val="00ED3BC7"/>
    <w:rsid w:val="00EE56F2"/>
    <w:rsid w:val="00F010FF"/>
    <w:rsid w:val="00F03D57"/>
    <w:rsid w:val="00F22E18"/>
    <w:rsid w:val="00FA1DC2"/>
    <w:rsid w:val="00FB3F0F"/>
    <w:rsid w:val="00FB5435"/>
    <w:rsid w:val="00FC25E8"/>
    <w:rsid w:val="00FC56E7"/>
    <w:rsid w:val="00FD54D5"/>
    <w:rsid w:val="00FD6C4D"/>
    <w:rsid w:val="19C50C02"/>
    <w:rsid w:val="2D6B222D"/>
    <w:rsid w:val="306469B6"/>
    <w:rsid w:val="6FCB4B5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F6825"/>
  <w15:docId w15:val="{739ACA95-2BBE-4299-A57B-60BE9697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7">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link w:val="UserStyle1"/>
    <w:rsid w:val="00A574EA"/>
    <w:pPr>
      <w:jc w:val="both"/>
    </w:pPr>
    <w:rPr>
      <w:rFonts w:ascii="Times New Roman" w:hAnsi="Times New Roman"/>
      <w:kern w:val="2"/>
      <w:sz w:val="21"/>
      <w:szCs w:val="24"/>
    </w:rPr>
  </w:style>
  <w:style w:type="paragraph" w:styleId="1">
    <w:name w:val="heading 1"/>
    <w:basedOn w:val="a"/>
    <w:next w:val="a"/>
    <w:uiPriority w:val="9"/>
    <w:qFormat/>
    <w:rsid w:val="00A574EA"/>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rsid w:val="00A574EA"/>
    <w:pPr>
      <w:snapToGrid w:val="0"/>
      <w:jc w:val="left"/>
    </w:pPr>
    <w:rPr>
      <w:rFonts w:ascii="Calibri" w:hAnsi="Calibri"/>
      <w:kern w:val="0"/>
      <w:sz w:val="18"/>
      <w:szCs w:val="18"/>
    </w:rPr>
  </w:style>
  <w:style w:type="paragraph" w:styleId="a5">
    <w:name w:val="header"/>
    <w:basedOn w:val="a"/>
    <w:link w:val="a6"/>
    <w:qFormat/>
    <w:rsid w:val="00A574EA"/>
    <w:pPr>
      <w:pBdr>
        <w:bottom w:val="single" w:sz="6" w:space="0" w:color="000000"/>
      </w:pBdr>
      <w:snapToGrid w:val="0"/>
      <w:jc w:val="center"/>
    </w:pPr>
    <w:rPr>
      <w:rFonts w:ascii="Calibri" w:hAnsi="Calibri"/>
      <w:kern w:val="0"/>
      <w:sz w:val="18"/>
      <w:szCs w:val="18"/>
    </w:rPr>
  </w:style>
  <w:style w:type="character" w:styleId="a7">
    <w:name w:val="Hyperlink"/>
    <w:qFormat/>
    <w:rsid w:val="00A574EA"/>
    <w:rPr>
      <w:color w:val="0000FF"/>
      <w:u w:val="single"/>
    </w:rPr>
  </w:style>
  <w:style w:type="paragraph" w:customStyle="1" w:styleId="Heading1">
    <w:name w:val="Heading1"/>
    <w:basedOn w:val="a"/>
    <w:next w:val="a"/>
    <w:qFormat/>
    <w:rsid w:val="00A574EA"/>
    <w:pPr>
      <w:spacing w:before="100" w:beforeAutospacing="1" w:after="100" w:afterAutospacing="1"/>
      <w:jc w:val="left"/>
    </w:pPr>
    <w:rPr>
      <w:rFonts w:ascii="宋体" w:hAnsi="宋体"/>
      <w:b/>
      <w:kern w:val="44"/>
      <w:sz w:val="48"/>
      <w:szCs w:val="48"/>
    </w:rPr>
  </w:style>
  <w:style w:type="paragraph" w:customStyle="1" w:styleId="Heading2">
    <w:name w:val="Heading2"/>
    <w:basedOn w:val="a"/>
    <w:next w:val="a"/>
    <w:rsid w:val="00A574EA"/>
    <w:pPr>
      <w:spacing w:before="100" w:beforeAutospacing="1" w:after="100" w:afterAutospacing="1"/>
      <w:jc w:val="left"/>
    </w:pPr>
    <w:rPr>
      <w:rFonts w:ascii="宋体" w:hAnsi="宋体"/>
      <w:b/>
      <w:kern w:val="0"/>
      <w:sz w:val="36"/>
      <w:szCs w:val="36"/>
    </w:rPr>
  </w:style>
  <w:style w:type="character" w:customStyle="1" w:styleId="NormalCharacter">
    <w:name w:val="NormalCharacter"/>
    <w:semiHidden/>
    <w:qFormat/>
    <w:rsid w:val="00A574EA"/>
  </w:style>
  <w:style w:type="table" w:customStyle="1" w:styleId="TableNormal">
    <w:name w:val="TableNormal"/>
    <w:semiHidden/>
    <w:qFormat/>
    <w:rsid w:val="00A574EA"/>
    <w:tblPr>
      <w:tblCellMar>
        <w:top w:w="0" w:type="dxa"/>
        <w:left w:w="0" w:type="dxa"/>
        <w:bottom w:w="0" w:type="dxa"/>
        <w:right w:w="0" w:type="dxa"/>
      </w:tblCellMar>
    </w:tblPr>
  </w:style>
  <w:style w:type="character" w:customStyle="1" w:styleId="a6">
    <w:name w:val="页眉 字符"/>
    <w:link w:val="a5"/>
    <w:semiHidden/>
    <w:qFormat/>
    <w:rsid w:val="00A574EA"/>
    <w:rPr>
      <w:sz w:val="18"/>
      <w:szCs w:val="18"/>
    </w:rPr>
  </w:style>
  <w:style w:type="character" w:customStyle="1" w:styleId="PageNumber">
    <w:name w:val="PageNumber"/>
    <w:basedOn w:val="NormalCharacter"/>
    <w:rsid w:val="00A574EA"/>
  </w:style>
  <w:style w:type="character" w:customStyle="1" w:styleId="UserStyle1">
    <w:name w:val="UserStyle_1"/>
    <w:semiHidden/>
    <w:rsid w:val="00A574EA"/>
    <w:rPr>
      <w:rFonts w:ascii="宋体" w:eastAsia="宋体" w:hAnsi="Courier New"/>
      <w:szCs w:val="21"/>
    </w:rPr>
  </w:style>
  <w:style w:type="character" w:customStyle="1" w:styleId="a4">
    <w:name w:val="页脚 字符"/>
    <w:link w:val="a3"/>
    <w:semiHidden/>
    <w:qFormat/>
    <w:rsid w:val="00A574EA"/>
    <w:rPr>
      <w:sz w:val="18"/>
      <w:szCs w:val="18"/>
    </w:rPr>
  </w:style>
  <w:style w:type="character" w:customStyle="1" w:styleId="UserStyle3">
    <w:name w:val="UserStyle_3"/>
    <w:link w:val="PlainText"/>
    <w:qFormat/>
    <w:rsid w:val="00A574EA"/>
    <w:rPr>
      <w:rFonts w:ascii="宋体" w:hAnsi="Courier New"/>
    </w:rPr>
  </w:style>
  <w:style w:type="paragraph" w:customStyle="1" w:styleId="PlainText">
    <w:name w:val="PlainText"/>
    <w:basedOn w:val="a"/>
    <w:link w:val="UserStyle3"/>
    <w:qFormat/>
    <w:rsid w:val="00A574EA"/>
    <w:rPr>
      <w:rFonts w:ascii="宋体" w:hAnsi="Courier New"/>
      <w:kern w:val="0"/>
      <w:sz w:val="20"/>
      <w:szCs w:val="20"/>
    </w:rPr>
  </w:style>
  <w:style w:type="character" w:customStyle="1" w:styleId="UserStyle4">
    <w:name w:val="UserStyle_4"/>
    <w:link w:val="Acetate"/>
    <w:semiHidden/>
    <w:qFormat/>
    <w:rsid w:val="00A574EA"/>
    <w:rPr>
      <w:rFonts w:ascii="Times New Roman" w:eastAsia="宋体" w:hAnsi="Times New Roman"/>
      <w:sz w:val="18"/>
      <w:szCs w:val="18"/>
    </w:rPr>
  </w:style>
  <w:style w:type="paragraph" w:customStyle="1" w:styleId="Acetate">
    <w:name w:val="Acetate"/>
    <w:basedOn w:val="a"/>
    <w:link w:val="UserStyle4"/>
    <w:qFormat/>
    <w:rsid w:val="00A574EA"/>
    <w:rPr>
      <w:kern w:val="0"/>
      <w:sz w:val="18"/>
      <w:szCs w:val="18"/>
    </w:rPr>
  </w:style>
  <w:style w:type="paragraph" w:customStyle="1" w:styleId="UserStyle5">
    <w:name w:val="UserStyle_5"/>
    <w:qFormat/>
    <w:rsid w:val="00A574EA"/>
    <w:pPr>
      <w:jc w:val="both"/>
    </w:pPr>
    <w:rPr>
      <w:rFonts w:ascii="Times New Roman" w:eastAsia="Arial Unicode MS" w:hAnsi="Times New Roman"/>
      <w:color w:val="000000"/>
      <w:kern w:val="2"/>
      <w:sz w:val="21"/>
      <w:szCs w:val="21"/>
    </w:rPr>
  </w:style>
  <w:style w:type="table" w:customStyle="1" w:styleId="TableGrid">
    <w:name w:val="TableGrid"/>
    <w:basedOn w:val="TableNormal"/>
    <w:qFormat/>
    <w:rsid w:val="00A574EA"/>
    <w:tblPr/>
  </w:style>
  <w:style w:type="paragraph" w:styleId="a8">
    <w:name w:val="Balloon Text"/>
    <w:basedOn w:val="a"/>
    <w:link w:val="a9"/>
    <w:rsid w:val="007439B4"/>
    <w:rPr>
      <w:sz w:val="18"/>
      <w:szCs w:val="18"/>
    </w:rPr>
  </w:style>
  <w:style w:type="character" w:customStyle="1" w:styleId="a9">
    <w:name w:val="批注框文本 字符"/>
    <w:basedOn w:val="a0"/>
    <w:link w:val="a8"/>
    <w:rsid w:val="007439B4"/>
    <w:rPr>
      <w:rFonts w:ascii="Times New Roman" w:hAnsi="Times New Roman"/>
      <w:kern w:val="2"/>
      <w:sz w:val="18"/>
      <w:szCs w:val="18"/>
    </w:rPr>
  </w:style>
  <w:style w:type="paragraph" w:styleId="aa">
    <w:name w:val="Date"/>
    <w:basedOn w:val="a"/>
    <w:next w:val="a"/>
    <w:link w:val="ab"/>
    <w:semiHidden/>
    <w:unhideWhenUsed/>
    <w:rsid w:val="008D6E8E"/>
    <w:pPr>
      <w:ind w:leftChars="2500" w:left="100"/>
    </w:pPr>
  </w:style>
  <w:style w:type="character" w:customStyle="1" w:styleId="ab">
    <w:name w:val="日期 字符"/>
    <w:basedOn w:val="a0"/>
    <w:link w:val="aa"/>
    <w:semiHidden/>
    <w:rsid w:val="008D6E8E"/>
    <w:rPr>
      <w:rFonts w:ascii="Times New Roman" w:hAnsi="Times New Roman"/>
      <w:kern w:val="2"/>
      <w:sz w:val="21"/>
      <w:szCs w:val="24"/>
    </w:rPr>
  </w:style>
  <w:style w:type="paragraph" w:customStyle="1" w:styleId="10">
    <w:name w:val="样式1"/>
    <w:basedOn w:val="a5"/>
    <w:link w:val="1Char"/>
    <w:qFormat/>
    <w:rsid w:val="008D6E8E"/>
    <w:pPr>
      <w:pBdr>
        <w:bottom w:val="none" w:sz="0" w:space="0" w:color="auto"/>
      </w:pBdr>
    </w:pPr>
  </w:style>
  <w:style w:type="paragraph" w:customStyle="1" w:styleId="Ac">
    <w:name w:val="正文 A"/>
    <w:qFormat/>
    <w:rsid w:val="00571E67"/>
    <w:pPr>
      <w:widowControl w:val="0"/>
      <w:jc w:val="both"/>
    </w:pPr>
    <w:rPr>
      <w:rFonts w:ascii="Times New Roman" w:eastAsia="Arial Unicode MS" w:hAnsi="Times New Roman" w:cs="Arial Unicode MS"/>
      <w:color w:val="000000"/>
      <w:kern w:val="2"/>
      <w:sz w:val="21"/>
      <w:szCs w:val="21"/>
      <w:u w:color="000000"/>
    </w:rPr>
  </w:style>
  <w:style w:type="character" w:customStyle="1" w:styleId="1Char">
    <w:name w:val="样式1 Char"/>
    <w:basedOn w:val="a6"/>
    <w:link w:val="10"/>
    <w:rsid w:val="008D6E8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9296224">
      <w:bodyDiv w:val="1"/>
      <w:marLeft w:val="0"/>
      <w:marRight w:val="0"/>
      <w:marTop w:val="0"/>
      <w:marBottom w:val="0"/>
      <w:divBdr>
        <w:top w:val="none" w:sz="0" w:space="0" w:color="auto"/>
        <w:left w:val="none" w:sz="0" w:space="0" w:color="auto"/>
        <w:bottom w:val="none" w:sz="0" w:space="0" w:color="auto"/>
        <w:right w:val="none" w:sz="0" w:space="0" w:color="auto"/>
      </w:divBdr>
    </w:div>
    <w:div w:id="16945720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647</Words>
  <Characters>3693</Characters>
  <Application>Microsoft Office Word</Application>
  <DocSecurity>0</DocSecurity>
  <Lines>30</Lines>
  <Paragraphs>8</Paragraphs>
  <ScaleCrop>false</ScaleCrop>
  <Company>Lenovo</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yanping he</cp:lastModifiedBy>
  <cp:revision>3</cp:revision>
  <dcterms:created xsi:type="dcterms:W3CDTF">2019-10-24T02:49:00Z</dcterms:created>
  <dcterms:modified xsi:type="dcterms:W3CDTF">2019-10-24T02:58:00Z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