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A8" w:rsidRPr="00592E81" w:rsidRDefault="000D20A8" w:rsidP="000D20A8">
      <w:pPr>
        <w:spacing w:line="600" w:lineRule="exact"/>
        <w:rPr>
          <w:rFonts w:ascii="仿宋_GB2312" w:eastAsia="仿宋_GB2312" w:hAnsi="仿宋" w:cs="仿宋"/>
          <w:spacing w:val="-6"/>
          <w:sz w:val="32"/>
          <w:szCs w:val="32"/>
        </w:rPr>
      </w:pPr>
      <w:r w:rsidRPr="00592E81">
        <w:rPr>
          <w:rFonts w:ascii="仿宋_GB2312" w:eastAsia="仿宋_GB2312" w:hAnsi="仿宋" w:cs="仿宋" w:hint="eastAsia"/>
          <w:spacing w:val="-6"/>
          <w:sz w:val="32"/>
          <w:szCs w:val="32"/>
        </w:rPr>
        <w:t>附件5</w:t>
      </w:r>
    </w:p>
    <w:p w:rsidR="000D20A8" w:rsidRPr="00592E81" w:rsidRDefault="000D20A8" w:rsidP="000D20A8">
      <w:pPr>
        <w:pStyle w:val="1"/>
        <w:spacing w:afterLines="50" w:line="560" w:lineRule="exact"/>
        <w:ind w:firstLineChars="0" w:firstLine="0"/>
        <w:jc w:val="center"/>
        <w:rPr>
          <w:rFonts w:ascii="方正小标宋简体" w:eastAsia="方正小标宋简体" w:hAnsi="宋体" w:cs="仿宋"/>
          <w:kern w:val="0"/>
          <w:sz w:val="36"/>
          <w:szCs w:val="36"/>
        </w:rPr>
      </w:pPr>
      <w:r>
        <w:rPr>
          <w:rFonts w:ascii="方正小标宋简体" w:eastAsia="方正小标宋简体" w:hAnsi="黑体" w:cs="仿宋" w:hint="eastAsia"/>
          <w:kern w:val="0"/>
          <w:sz w:val="36"/>
          <w:szCs w:val="36"/>
        </w:rPr>
        <w:t>微课堂</w:t>
      </w:r>
      <w:r w:rsidRPr="00592E81">
        <w:rPr>
          <w:rFonts w:ascii="方正小标宋简体" w:eastAsia="方正小标宋简体" w:hAnsi="黑体" w:cs="仿宋" w:hint="eastAsia"/>
          <w:kern w:val="0"/>
          <w:sz w:val="36"/>
          <w:szCs w:val="36"/>
        </w:rPr>
        <w:t>教学</w:t>
      </w:r>
      <w:r>
        <w:rPr>
          <w:rFonts w:ascii="方正小标宋简体" w:eastAsia="方正小标宋简体" w:hAnsi="黑体" w:cs="仿宋" w:hint="eastAsia"/>
          <w:kern w:val="0"/>
          <w:sz w:val="36"/>
          <w:szCs w:val="36"/>
        </w:rPr>
        <w:t>实施</w:t>
      </w:r>
      <w:r w:rsidRPr="00592E81">
        <w:rPr>
          <w:rFonts w:ascii="方正小标宋简体" w:eastAsia="方正小标宋简体" w:hAnsi="黑体" w:cs="仿宋" w:hint="eastAsia"/>
          <w:kern w:val="0"/>
          <w:sz w:val="36"/>
          <w:szCs w:val="36"/>
        </w:rPr>
        <w:t>竞赛（决赛）评分表</w:t>
      </w:r>
    </w:p>
    <w:tbl>
      <w:tblPr>
        <w:tblW w:w="9666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1682"/>
        <w:gridCol w:w="2711"/>
        <w:gridCol w:w="720"/>
        <w:gridCol w:w="902"/>
        <w:gridCol w:w="720"/>
        <w:gridCol w:w="540"/>
        <w:gridCol w:w="540"/>
        <w:gridCol w:w="539"/>
        <w:gridCol w:w="456"/>
      </w:tblGrid>
      <w:tr w:rsidR="000D20A8" w:rsidTr="00056FA5">
        <w:trPr>
          <w:trHeight w:val="660"/>
          <w:jc w:val="center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Pr="00451A56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 w:rsidRPr="00451A56">
              <w:rPr>
                <w:rFonts w:ascii="宋体" w:hAnsi="宋体" w:cs="仿宋" w:hint="eastAsia"/>
                <w:b/>
                <w:kern w:val="0"/>
                <w:szCs w:val="21"/>
              </w:rPr>
              <w:t>选手编号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</w:t>
            </w:r>
          </w:p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目</w:t>
            </w:r>
          </w:p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得</w:t>
            </w:r>
          </w:p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分</w:t>
            </w:r>
          </w:p>
        </w:tc>
      </w:tr>
      <w:tr w:rsidR="000D20A8" w:rsidTr="00056FA5">
        <w:trPr>
          <w:trHeight w:val="55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</w:t>
            </w:r>
          </w:p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评估内容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权重分数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tabs>
                <w:tab w:val="left" w:pos="2117"/>
              </w:tabs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596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6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</w:t>
            </w:r>
          </w:p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内容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教学内容与教学设计选取的内容一致。严谨充实，无科学性、政策性错误，能理论联系实际，反映社会和学科发展。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教学设计与组织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教学方案围绕选题设计，突出重点，注重实效；教学目的明确，教学思路清晰，注重学生全面发展。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教学组织与编排符合学生的认知规律；教学过程主线清晰、重点突出，逻辑性强，明了易懂；注重突出学生的主体性以及教与学活动有机结合。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教学方法与手段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教学</w:t>
            </w:r>
          </w:p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效果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完成设定的教学目标，有效解决实际教学问题，能促进学生思维能力提高。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pacing w:val="6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教学形式新颖，教学过程深入浅出，形象生动，趣味性和启发性强，教学氛围的营造有利于提升学生学习的积极主动性。教学互动效果好。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表达</w:t>
            </w:r>
          </w:p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讲解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pacing w:val="3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语言规范、清晰，声音洪亮、有节奏感，富有感染力。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pStyle w:val="reader-word-layer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pacing w:val="6"/>
                <w:sz w:val="21"/>
                <w:szCs w:val="21"/>
              </w:rPr>
              <w:t>仪表得当，严守职业规范，能展现良好的教学风貌和个人魅力。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回答评委问题紧扣主题、逻辑清晰、观点明确、表达流畅。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68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lef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总评意见：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评价总分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0D20A8" w:rsidTr="00056FA5">
        <w:trPr>
          <w:trHeight w:val="794"/>
          <w:jc w:val="center"/>
        </w:trPr>
        <w:tc>
          <w:tcPr>
            <w:tcW w:w="68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评委签名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8" w:rsidRDefault="000D20A8" w:rsidP="00056FA5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</w:tbl>
    <w:p w:rsidR="00520740" w:rsidRPr="000D20A8" w:rsidRDefault="00520740" w:rsidP="000D20A8"/>
    <w:sectPr w:rsidR="00520740" w:rsidRPr="000D20A8" w:rsidSect="004C7EC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EC0"/>
    <w:rsid w:val="000D20A8"/>
    <w:rsid w:val="0010383E"/>
    <w:rsid w:val="004A16D8"/>
    <w:rsid w:val="004C7EC0"/>
    <w:rsid w:val="00520740"/>
    <w:rsid w:val="007161D9"/>
    <w:rsid w:val="0073614C"/>
    <w:rsid w:val="008D1A22"/>
    <w:rsid w:val="00B00354"/>
    <w:rsid w:val="00F7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4C7EC0"/>
    <w:pPr>
      <w:spacing w:line="240" w:lineRule="atLeast"/>
      <w:ind w:firstLineChars="200" w:firstLine="420"/>
    </w:pPr>
    <w:rPr>
      <w:rFonts w:eastAsia="仿宋_GB2312" w:cs="Calibri"/>
      <w:spacing w:val="-6"/>
      <w:sz w:val="32"/>
      <w:szCs w:val="32"/>
    </w:rPr>
  </w:style>
  <w:style w:type="paragraph" w:customStyle="1" w:styleId="reader-word-layer">
    <w:name w:val="reader-word-layer"/>
    <w:basedOn w:val="a"/>
    <w:rsid w:val="000D20A8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spacing w:val="-6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林晓婷</dc:creator>
  <cp:lastModifiedBy>林晓婷</cp:lastModifiedBy>
  <cp:revision>2</cp:revision>
  <dcterms:created xsi:type="dcterms:W3CDTF">2019-05-06T06:19:00Z</dcterms:created>
  <dcterms:modified xsi:type="dcterms:W3CDTF">2019-05-06T06:19:00Z</dcterms:modified>
</cp:coreProperties>
</file>