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cs="仿宋"/>
          <w:sz w:val="32"/>
          <w:szCs w:val="32"/>
        </w:rPr>
      </w:pPr>
      <w:r>
        <w:rPr>
          <w:rFonts w:hint="eastAsia" w:ascii="仿宋" w:hAnsi="仿宋" w:eastAsia="仿宋" w:cs="仿宋"/>
          <w:sz w:val="32"/>
          <w:szCs w:val="32"/>
        </w:rPr>
        <w:t>附件2</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2021年广东省企业人力资源管理师技能等级认定</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申报条件</w:t>
      </w:r>
    </w:p>
    <w:p>
      <w:pPr>
        <w:jc w:val="center"/>
        <w:rPr>
          <w:sz w:val="32"/>
          <w:szCs w:val="32"/>
        </w:rPr>
      </w:pPr>
    </w:p>
    <w:p>
      <w:pPr>
        <w:ind w:firstLine="640" w:firstLineChars="200"/>
        <w:jc w:val="left"/>
        <w:rPr>
          <w:rFonts w:ascii="仿宋" w:hAnsi="仿宋" w:eastAsia="仿宋" w:cs="仿宋"/>
          <w:sz w:val="32"/>
          <w:szCs w:val="32"/>
        </w:rPr>
      </w:pPr>
      <w:r>
        <w:rPr>
          <w:rFonts w:hint="eastAsia" w:ascii="黑体" w:hAnsi="黑体" w:eastAsia="黑体" w:cs="黑体"/>
          <w:sz w:val="32"/>
          <w:szCs w:val="32"/>
        </w:rPr>
        <w:t>职业名称：</w:t>
      </w:r>
      <w:r>
        <w:rPr>
          <w:rFonts w:ascii="仿宋" w:hAnsi="仿宋" w:eastAsia="仿宋" w:cs="仿宋"/>
          <w:sz w:val="32"/>
          <w:szCs w:val="32"/>
        </w:rPr>
        <w:t>企业人力资源管理师</w:t>
      </w:r>
    </w:p>
    <w:p>
      <w:pPr>
        <w:ind w:firstLine="640" w:firstLineChars="200"/>
        <w:jc w:val="left"/>
        <w:rPr>
          <w:rFonts w:ascii="仿宋" w:hAnsi="仿宋" w:eastAsia="仿宋" w:cs="仿宋"/>
          <w:sz w:val="32"/>
          <w:szCs w:val="32"/>
        </w:rPr>
      </w:pPr>
      <w:r>
        <w:rPr>
          <w:rFonts w:hint="eastAsia" w:ascii="黑体" w:hAnsi="黑体" w:eastAsia="黑体" w:cs="黑体"/>
          <w:sz w:val="32"/>
          <w:szCs w:val="32"/>
        </w:rPr>
        <w:t>基本文化要求：</w:t>
      </w:r>
      <w:r>
        <w:rPr>
          <w:rFonts w:ascii="仿宋" w:hAnsi="仿宋" w:eastAsia="仿宋" w:cs="仿宋"/>
          <w:sz w:val="32"/>
          <w:szCs w:val="32"/>
        </w:rPr>
        <w:t>高中毕业（或同等学</w:t>
      </w:r>
      <w:r>
        <w:rPr>
          <w:rFonts w:hint="eastAsia" w:ascii="仿宋" w:hAnsi="仿宋" w:eastAsia="仿宋" w:cs="仿宋"/>
          <w:sz w:val="32"/>
          <w:szCs w:val="32"/>
        </w:rPr>
        <w:t>历</w:t>
      </w:r>
      <w:r>
        <w:rPr>
          <w:rFonts w:ascii="仿宋" w:hAnsi="仿宋" w:eastAsia="仿宋" w:cs="仿宋"/>
          <w:sz w:val="32"/>
          <w:szCs w:val="32"/>
        </w:rPr>
        <w:t>）</w:t>
      </w:r>
    </w:p>
    <w:p>
      <w:pPr>
        <w:ind w:firstLine="640" w:firstLineChars="200"/>
        <w:jc w:val="left"/>
        <w:rPr>
          <w:rFonts w:ascii="黑体" w:hAnsi="黑体" w:eastAsia="黑体" w:cs="黑体"/>
          <w:sz w:val="32"/>
          <w:szCs w:val="32"/>
        </w:rPr>
      </w:pPr>
    </w:p>
    <w:p>
      <w:pPr>
        <w:ind w:firstLine="640" w:firstLineChars="200"/>
        <w:jc w:val="left"/>
        <w:rPr>
          <w:rFonts w:ascii="黑体" w:hAnsi="黑体" w:eastAsia="黑体" w:cs="黑体"/>
          <w:sz w:val="32"/>
          <w:szCs w:val="32"/>
        </w:rPr>
      </w:pPr>
      <w:r>
        <w:rPr>
          <w:rFonts w:hint="eastAsia" w:ascii="黑体" w:hAnsi="黑体" w:eastAsia="黑体" w:cs="黑体"/>
          <w:sz w:val="32"/>
          <w:szCs w:val="32"/>
        </w:rPr>
        <w:t>申报条件：</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1、具备以下条件之一者，可申报四级/中级工:</w:t>
      </w:r>
    </w:p>
    <w:p>
      <w:pPr>
        <w:ind w:firstLine="640" w:firstLineChars="200"/>
        <w:rPr>
          <w:rFonts w:ascii="仿宋" w:hAnsi="仿宋" w:eastAsia="仿宋" w:cs="仿宋"/>
          <w:sz w:val="32"/>
          <w:szCs w:val="32"/>
        </w:rPr>
      </w:pPr>
      <w:r>
        <w:rPr>
          <w:rFonts w:hint="eastAsia" w:ascii="仿宋" w:hAnsi="仿宋" w:eastAsia="仿宋" w:cs="仿宋"/>
          <w:sz w:val="32"/>
          <w:szCs w:val="32"/>
        </w:rPr>
        <w:t>(１)累计从事本职业或相关职业①工作4年（含）以上。    </w:t>
      </w:r>
    </w:p>
    <w:p>
      <w:pPr>
        <w:ind w:firstLine="640" w:firstLineChars="200"/>
        <w:rPr>
          <w:rFonts w:ascii="仿宋" w:hAnsi="仿宋" w:eastAsia="仿宋" w:cs="仿宋"/>
          <w:sz w:val="32"/>
          <w:szCs w:val="32"/>
        </w:rPr>
      </w:pPr>
      <w:r>
        <w:rPr>
          <w:rFonts w:hint="eastAsia" w:ascii="仿宋" w:hAnsi="仿宋" w:eastAsia="仿宋" w:cs="仿宋"/>
          <w:sz w:val="32"/>
          <w:szCs w:val="32"/>
        </w:rPr>
        <w:t>(２)取得技工学校本专业或相关专业②毕业证书（含尚未取得毕业证书的在校应届毕业生），或取得经评估论证、以中级技能为培养目标的中等及以上职业学校本专业或相关专业毕业证书（含尚未取得毕业证书的在校应届毕业生）。</w:t>
      </w:r>
    </w:p>
    <w:p>
      <w:pPr>
        <w:ind w:firstLine="640" w:firstLineChars="200"/>
        <w:rPr>
          <w:rFonts w:ascii="仿宋" w:hAnsi="仿宋" w:eastAsia="仿宋" w:cs="仿宋"/>
          <w:sz w:val="32"/>
          <w:szCs w:val="32"/>
        </w:rPr>
      </w:pPr>
      <w:r>
        <w:rPr>
          <w:rFonts w:hint="eastAsia" w:ascii="仿宋" w:hAnsi="仿宋" w:eastAsia="仿宋" w:cs="仿宋"/>
          <w:sz w:val="32"/>
          <w:szCs w:val="32"/>
        </w:rPr>
        <w:t>(３)高等院校本专业或相关专业在校生。</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2、具备以下条件之一者可申报三级/高级工:</w:t>
      </w:r>
    </w:p>
    <w:p>
      <w:pPr>
        <w:ind w:firstLine="640" w:firstLineChars="200"/>
        <w:rPr>
          <w:rFonts w:ascii="仿宋" w:hAnsi="仿宋" w:eastAsia="仿宋" w:cs="仿宋"/>
          <w:sz w:val="32"/>
          <w:szCs w:val="32"/>
        </w:rPr>
      </w:pPr>
      <w:r>
        <w:rPr>
          <w:rFonts w:hint="eastAsia" w:ascii="仿宋" w:hAnsi="仿宋" w:eastAsia="仿宋" w:cs="仿宋"/>
          <w:sz w:val="32"/>
          <w:szCs w:val="32"/>
        </w:rPr>
        <w:t>(１)取得本职业或相关职业四级/中级工职业资格证书（技能等级证书）③后，累计从事本职业或相关职业工作5年(含)以上。</w:t>
      </w:r>
    </w:p>
    <w:p>
      <w:pPr>
        <w:ind w:firstLine="640" w:firstLineChars="200"/>
        <w:rPr>
          <w:rFonts w:ascii="仿宋" w:hAnsi="仿宋" w:eastAsia="仿宋" w:cs="仿宋"/>
          <w:sz w:val="32"/>
          <w:szCs w:val="32"/>
        </w:rPr>
      </w:pPr>
      <w:r>
        <w:rPr>
          <w:rFonts w:hint="eastAsia" w:ascii="仿宋" w:hAnsi="仿宋" w:eastAsia="仿宋" w:cs="仿宋"/>
          <w:sz w:val="32"/>
          <w:szCs w:val="32"/>
        </w:rPr>
        <w:t> (２)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ind w:firstLine="640" w:firstLineChars="200"/>
        <w:rPr>
          <w:rFonts w:ascii="仿宋" w:hAnsi="仿宋" w:eastAsia="仿宋" w:cs="仿宋"/>
          <w:sz w:val="32"/>
          <w:szCs w:val="32"/>
        </w:rPr>
      </w:pPr>
      <w:r>
        <w:rPr>
          <w:rFonts w:hint="eastAsia" w:ascii="仿宋" w:hAnsi="仿宋" w:eastAsia="仿宋" w:cs="仿宋"/>
          <w:sz w:val="32"/>
          <w:szCs w:val="32"/>
        </w:rPr>
        <w:t>(３)具有大学专科本专业或相关专业毕业证书，并取得本职业或相关职业四级/中级工职业资格证书（技能等级证书）后，累计从事本职业或相关职业工作2年（含）以上。</w:t>
      </w:r>
    </w:p>
    <w:p>
      <w:pPr>
        <w:ind w:firstLine="640" w:firstLineChars="200"/>
        <w:rPr>
          <w:rFonts w:ascii="仿宋" w:hAnsi="仿宋" w:eastAsia="仿宋" w:cs="仿宋"/>
          <w:sz w:val="32"/>
          <w:szCs w:val="32"/>
        </w:rPr>
      </w:pPr>
      <w:r>
        <w:rPr>
          <w:rFonts w:hint="eastAsia" w:ascii="仿宋" w:hAnsi="仿宋" w:eastAsia="仿宋" w:cs="仿宋"/>
          <w:sz w:val="32"/>
          <w:szCs w:val="32"/>
        </w:rPr>
        <w:t>(４)具有大学本科本专业或相关专业学历证书并取得本职业或相关职业四级/中级工职业资格证书(技能等级证书)后，累计从事本职业或相关职业工作1年（含）以上。</w:t>
      </w:r>
    </w:p>
    <w:p>
      <w:pPr>
        <w:ind w:firstLine="640" w:firstLineChars="200"/>
        <w:rPr>
          <w:rFonts w:ascii="仿宋" w:hAnsi="仿宋" w:eastAsia="仿宋" w:cs="仿宋"/>
          <w:sz w:val="32"/>
          <w:szCs w:val="32"/>
        </w:rPr>
      </w:pPr>
      <w:r>
        <w:rPr>
          <w:rFonts w:hint="eastAsia" w:ascii="仿宋" w:hAnsi="仿宋" w:eastAsia="仿宋" w:cs="仿宋"/>
          <w:sz w:val="32"/>
          <w:szCs w:val="32"/>
        </w:rPr>
        <w:t>(５)具有硕士及以上本专业或相关专业学历证书（含尚未取得毕业证书的在校应届毕业生）。</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备注：</w:t>
      </w:r>
      <w:r>
        <w:rPr>
          <w:rFonts w:hint="eastAsia" w:ascii="仿宋" w:hAnsi="仿宋" w:eastAsia="仿宋" w:cs="仿宋"/>
          <w:b/>
          <w:bCs/>
          <w:sz w:val="32"/>
          <w:szCs w:val="32"/>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① 相关职业是指企业管理、行政管理、管理咨询、管理研究等职业，下同。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② 相关专业是指工商企业管理、行政管理、管理科学、劳动与社会保障、劳动经济、劳动关系等，下同。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③ 相关职业资格证书（技能等级证书）是指劳动关系协调员等与企业人力资源管理职业功能具有关联性的职业资格证书，下同。</w:t>
      </w:r>
    </w:p>
    <w:p>
      <w:bookmarkStart w:id="0" w:name="_GoBack"/>
      <w:bookmarkEnd w:id="0"/>
    </w:p>
    <w:sectPr>
      <w:pgSz w:w="11906" w:h="16838"/>
      <w:pgMar w:top="1440" w:right="1486" w:bottom="1440" w:left="16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474BDE"/>
    <w:rsid w:val="258676DB"/>
    <w:rsid w:val="69DB3B39"/>
    <w:rsid w:val="743823D4"/>
    <w:rsid w:val="7D474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unhideWhenUsed/>
    <w:qFormat/>
    <w:uiPriority w:val="1"/>
    <w:pPr>
      <w:spacing w:beforeLines="0" w:afterLines="0"/>
    </w:pPr>
    <w:rPr>
      <w:rFonts w:hint="eastAsia"/>
      <w:sz w:val="32"/>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
    <w:name w:val="font31"/>
    <w:basedOn w:val="3"/>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2021-10-09T08:35:00Z</dcterms:created>
  <dc:creator>Administrator</dc:creator>
  <cp:lastModifiedBy>Administrator</cp:lastModifiedBy>
  <dcterms:modified xsi:type="dcterms:W3CDTF">2021-10-15T02:47:08Z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