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jc w:val="center"/>
        <w:rPr>
          <w:rFonts w:hint="eastAsia" w:ascii="方正小标宋简体" w:hAnsi="方正小标宋简体" w:eastAsia="方正小标宋简体" w:cs="方正小标宋简体"/>
          <w:color w:val="auto"/>
          <w:sz w:val="44"/>
          <w:szCs w:val="44"/>
          <w:lang w:val="en-US" w:eastAsia="zh-CN"/>
        </w:rPr>
      </w:pPr>
      <w:bookmarkStart w:id="0" w:name="_Hlk520710170"/>
      <w:bookmarkEnd w:id="0"/>
      <w:r>
        <w:rPr>
          <w:rFonts w:hint="eastAsia" w:ascii="方正小标宋简体" w:hAnsi="方正小标宋简体" w:eastAsia="方正小标宋简体" w:cs="方正小标宋简体"/>
          <w:color w:val="auto"/>
          <w:sz w:val="44"/>
          <w:szCs w:val="44"/>
        </w:rPr>
        <w:t>第七届“深圳好</w:t>
      </w:r>
      <w:r>
        <w:rPr>
          <w:rFonts w:hint="eastAsia" w:ascii="方正小标宋简体" w:hAnsi="方正小标宋简体" w:eastAsia="方正小标宋简体" w:cs="方正小标宋简体"/>
          <w:color w:val="auto"/>
          <w:sz w:val="44"/>
          <w:szCs w:val="44"/>
          <w:lang w:eastAsia="zh-CN"/>
        </w:rPr>
        <w:t>技</w:t>
      </w:r>
      <w:r>
        <w:rPr>
          <w:rFonts w:hint="eastAsia" w:ascii="方正小标宋简体" w:hAnsi="方正小标宋简体" w:eastAsia="方正小标宋简体" w:cs="方正小标宋简体"/>
          <w:color w:val="auto"/>
          <w:sz w:val="44"/>
          <w:szCs w:val="44"/>
        </w:rPr>
        <w:t>师”</w:t>
      </w:r>
      <w:r>
        <w:rPr>
          <w:rFonts w:hint="eastAsia" w:ascii="方正小标宋简体" w:hAnsi="方正小标宋简体" w:eastAsia="方正小标宋简体" w:cs="方正小标宋简体"/>
          <w:color w:val="auto"/>
          <w:sz w:val="44"/>
          <w:szCs w:val="44"/>
          <w:lang w:val="en-US" w:eastAsia="zh-CN"/>
        </w:rPr>
        <w:t>系列大赛活动</w:t>
      </w:r>
    </w:p>
    <w:p>
      <w:pPr>
        <w:spacing w:line="580" w:lineRule="exact"/>
        <w:jc w:val="center"/>
        <w:rPr>
          <w:rFonts w:hint="default"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电商直播</w:t>
      </w:r>
    </w:p>
    <w:p>
      <w:pPr>
        <w:spacing w:line="580" w:lineRule="exact"/>
        <w:ind w:firstLine="960" w:firstLineChars="200"/>
        <w:jc w:val="center"/>
        <w:rPr>
          <w:rFonts w:ascii="方正小标宋简体" w:hAnsi="方正小标宋简体" w:eastAsia="方正小标宋简体" w:cs="方正小标宋简体"/>
          <w:color w:val="auto"/>
          <w:spacing w:val="20"/>
          <w:sz w:val="44"/>
          <w:szCs w:val="44"/>
        </w:rPr>
      </w:pPr>
    </w:p>
    <w:p>
      <w:pPr>
        <w:spacing w:line="580" w:lineRule="exact"/>
        <w:ind w:firstLine="960" w:firstLineChars="200"/>
        <w:jc w:val="center"/>
        <w:rPr>
          <w:rFonts w:ascii="方正小标宋简体" w:hAnsi="方正小标宋简体" w:eastAsia="方正小标宋简体" w:cs="方正小标宋简体"/>
          <w:color w:val="auto"/>
          <w:spacing w:val="20"/>
          <w:sz w:val="44"/>
          <w:szCs w:val="44"/>
        </w:rPr>
      </w:pPr>
    </w:p>
    <w:p>
      <w:pPr>
        <w:spacing w:line="580" w:lineRule="exact"/>
        <w:ind w:firstLine="960" w:firstLineChars="200"/>
        <w:jc w:val="center"/>
        <w:rPr>
          <w:rFonts w:ascii="方正小标宋简体" w:hAnsi="方正小标宋简体" w:eastAsia="方正小标宋简体" w:cs="方正小标宋简体"/>
          <w:color w:val="auto"/>
          <w:spacing w:val="20"/>
          <w:sz w:val="44"/>
          <w:szCs w:val="44"/>
        </w:rPr>
      </w:pPr>
    </w:p>
    <w:p>
      <w:pPr>
        <w:spacing w:line="580" w:lineRule="exact"/>
        <w:ind w:firstLine="960" w:firstLineChars="200"/>
        <w:jc w:val="center"/>
        <w:rPr>
          <w:rFonts w:ascii="方正小标宋简体" w:hAnsi="方正小标宋简体" w:eastAsia="方正小标宋简体" w:cs="方正小标宋简体"/>
          <w:color w:val="auto"/>
          <w:spacing w:val="20"/>
          <w:sz w:val="44"/>
          <w:szCs w:val="44"/>
        </w:rPr>
      </w:pPr>
    </w:p>
    <w:p>
      <w:pPr>
        <w:spacing w:line="580" w:lineRule="exact"/>
        <w:ind w:firstLine="960" w:firstLineChars="200"/>
        <w:jc w:val="center"/>
        <w:rPr>
          <w:rFonts w:ascii="方正小标宋简体" w:hAnsi="方正小标宋简体" w:eastAsia="方正小标宋简体" w:cs="方正小标宋简体"/>
          <w:color w:val="auto"/>
          <w:spacing w:val="20"/>
          <w:sz w:val="44"/>
          <w:szCs w:val="44"/>
        </w:rPr>
      </w:pPr>
      <w:r>
        <w:rPr>
          <w:rFonts w:hint="eastAsia" w:ascii="方正小标宋简体" w:hAnsi="方正小标宋简体" w:eastAsia="方正小标宋简体" w:cs="方正小标宋简体"/>
          <w:color w:val="auto"/>
          <w:spacing w:val="20"/>
          <w:sz w:val="44"/>
          <w:szCs w:val="44"/>
        </w:rPr>
        <w:t>技</w:t>
      </w:r>
    </w:p>
    <w:p>
      <w:pPr>
        <w:spacing w:line="580" w:lineRule="exact"/>
        <w:ind w:firstLine="960" w:firstLineChars="200"/>
        <w:jc w:val="center"/>
        <w:rPr>
          <w:rFonts w:ascii="方正小标宋简体" w:hAnsi="方正小标宋简体" w:eastAsia="方正小标宋简体" w:cs="方正小标宋简体"/>
          <w:color w:val="auto"/>
          <w:spacing w:val="20"/>
          <w:sz w:val="44"/>
          <w:szCs w:val="44"/>
        </w:rPr>
      </w:pPr>
    </w:p>
    <w:p>
      <w:pPr>
        <w:spacing w:line="580" w:lineRule="exact"/>
        <w:ind w:firstLine="960" w:firstLineChars="200"/>
        <w:jc w:val="center"/>
        <w:rPr>
          <w:rFonts w:ascii="方正小标宋简体" w:hAnsi="方正小标宋简体" w:eastAsia="方正小标宋简体" w:cs="方正小标宋简体"/>
          <w:color w:val="auto"/>
          <w:spacing w:val="20"/>
          <w:sz w:val="44"/>
          <w:szCs w:val="44"/>
        </w:rPr>
      </w:pPr>
    </w:p>
    <w:p>
      <w:pPr>
        <w:spacing w:line="580" w:lineRule="exact"/>
        <w:ind w:firstLine="960" w:firstLineChars="200"/>
        <w:jc w:val="center"/>
        <w:rPr>
          <w:rFonts w:ascii="方正小标宋简体" w:hAnsi="方正小标宋简体" w:eastAsia="方正小标宋简体" w:cs="方正小标宋简体"/>
          <w:color w:val="auto"/>
          <w:spacing w:val="20"/>
          <w:sz w:val="44"/>
          <w:szCs w:val="44"/>
        </w:rPr>
      </w:pPr>
      <w:r>
        <w:rPr>
          <w:rFonts w:hint="eastAsia" w:ascii="方正小标宋简体" w:hAnsi="方正小标宋简体" w:eastAsia="方正小标宋简体" w:cs="方正小标宋简体"/>
          <w:color w:val="auto"/>
          <w:spacing w:val="20"/>
          <w:sz w:val="44"/>
          <w:szCs w:val="44"/>
        </w:rPr>
        <w:t>术</w:t>
      </w:r>
    </w:p>
    <w:p>
      <w:pPr>
        <w:spacing w:line="580" w:lineRule="exact"/>
        <w:ind w:firstLine="960" w:firstLineChars="200"/>
        <w:jc w:val="center"/>
        <w:rPr>
          <w:rFonts w:ascii="方正小标宋简体" w:hAnsi="方正小标宋简体" w:eastAsia="方正小标宋简体" w:cs="方正小标宋简体"/>
          <w:color w:val="auto"/>
          <w:spacing w:val="20"/>
          <w:sz w:val="44"/>
          <w:szCs w:val="44"/>
        </w:rPr>
      </w:pPr>
    </w:p>
    <w:p>
      <w:pPr>
        <w:spacing w:line="580" w:lineRule="exact"/>
        <w:ind w:firstLine="960" w:firstLineChars="200"/>
        <w:jc w:val="center"/>
        <w:rPr>
          <w:rFonts w:ascii="方正小标宋简体" w:hAnsi="方正小标宋简体" w:eastAsia="方正小标宋简体" w:cs="方正小标宋简体"/>
          <w:color w:val="auto"/>
          <w:spacing w:val="20"/>
          <w:sz w:val="44"/>
          <w:szCs w:val="44"/>
        </w:rPr>
      </w:pPr>
    </w:p>
    <w:p>
      <w:pPr>
        <w:spacing w:line="580" w:lineRule="exact"/>
        <w:ind w:firstLine="960" w:firstLineChars="200"/>
        <w:jc w:val="center"/>
        <w:rPr>
          <w:rFonts w:ascii="方正小标宋简体" w:hAnsi="方正小标宋简体" w:eastAsia="方正小标宋简体" w:cs="方正小标宋简体"/>
          <w:color w:val="auto"/>
          <w:spacing w:val="20"/>
          <w:sz w:val="44"/>
          <w:szCs w:val="44"/>
        </w:rPr>
      </w:pPr>
      <w:r>
        <w:rPr>
          <w:rFonts w:hint="eastAsia" w:ascii="方正小标宋简体" w:hAnsi="方正小标宋简体" w:eastAsia="方正小标宋简体" w:cs="方正小标宋简体"/>
          <w:color w:val="auto"/>
          <w:spacing w:val="20"/>
          <w:sz w:val="44"/>
          <w:szCs w:val="44"/>
        </w:rPr>
        <w:t>文</w:t>
      </w:r>
    </w:p>
    <w:p>
      <w:pPr>
        <w:spacing w:line="580" w:lineRule="exact"/>
        <w:ind w:firstLine="960" w:firstLineChars="200"/>
        <w:jc w:val="center"/>
        <w:rPr>
          <w:rFonts w:ascii="方正小标宋简体" w:hAnsi="方正小标宋简体" w:eastAsia="方正小标宋简体" w:cs="方正小标宋简体"/>
          <w:color w:val="auto"/>
          <w:spacing w:val="20"/>
          <w:sz w:val="44"/>
          <w:szCs w:val="44"/>
        </w:rPr>
      </w:pPr>
    </w:p>
    <w:p>
      <w:pPr>
        <w:spacing w:line="580" w:lineRule="exact"/>
        <w:ind w:firstLine="960" w:firstLineChars="200"/>
        <w:jc w:val="center"/>
        <w:rPr>
          <w:rFonts w:ascii="方正小标宋简体" w:hAnsi="方正小标宋简体" w:eastAsia="方正小标宋简体" w:cs="方正小标宋简体"/>
          <w:color w:val="auto"/>
          <w:spacing w:val="20"/>
          <w:sz w:val="44"/>
          <w:szCs w:val="44"/>
        </w:rPr>
      </w:pPr>
    </w:p>
    <w:p>
      <w:pPr>
        <w:spacing w:line="580" w:lineRule="exact"/>
        <w:ind w:firstLine="960" w:firstLineChars="200"/>
        <w:jc w:val="center"/>
        <w:rPr>
          <w:rFonts w:ascii="方正小标宋简体" w:hAnsi="方正小标宋简体" w:eastAsia="方正小标宋简体" w:cs="方正小标宋简体"/>
          <w:color w:val="auto"/>
          <w:spacing w:val="20"/>
          <w:sz w:val="44"/>
          <w:szCs w:val="44"/>
        </w:rPr>
      </w:pPr>
      <w:r>
        <w:rPr>
          <w:rFonts w:hint="eastAsia" w:ascii="方正小标宋简体" w:hAnsi="方正小标宋简体" w:eastAsia="方正小标宋简体" w:cs="方正小标宋简体"/>
          <w:color w:val="auto"/>
          <w:spacing w:val="20"/>
          <w:sz w:val="44"/>
          <w:szCs w:val="44"/>
        </w:rPr>
        <w:t>件</w:t>
      </w:r>
    </w:p>
    <w:p>
      <w:pPr>
        <w:spacing w:line="580" w:lineRule="exact"/>
        <w:ind w:firstLine="960" w:firstLineChars="200"/>
        <w:jc w:val="center"/>
        <w:rPr>
          <w:rFonts w:ascii="方正小标宋简体" w:hAnsi="方正小标宋简体" w:eastAsia="方正小标宋简体" w:cs="方正小标宋简体"/>
          <w:color w:val="auto"/>
          <w:spacing w:val="20"/>
          <w:sz w:val="44"/>
          <w:szCs w:val="44"/>
        </w:rPr>
      </w:pPr>
    </w:p>
    <w:p>
      <w:pPr>
        <w:spacing w:line="580" w:lineRule="exact"/>
        <w:ind w:firstLine="963" w:firstLineChars="200"/>
        <w:jc w:val="center"/>
        <w:rPr>
          <w:rFonts w:ascii="方正小标宋简体" w:hAnsi="方正小标宋简体" w:eastAsia="方正小标宋简体" w:cs="方正小标宋简体"/>
          <w:b/>
          <w:color w:val="auto"/>
          <w:spacing w:val="20"/>
          <w:sz w:val="44"/>
          <w:szCs w:val="44"/>
        </w:rPr>
      </w:pPr>
    </w:p>
    <w:p>
      <w:pPr>
        <w:spacing w:line="580" w:lineRule="exact"/>
        <w:ind w:firstLine="963" w:firstLineChars="200"/>
        <w:jc w:val="center"/>
        <w:rPr>
          <w:rFonts w:ascii="方正小标宋简体" w:hAnsi="方正小标宋简体" w:eastAsia="方正小标宋简体" w:cs="方正小标宋简体"/>
          <w:b/>
          <w:color w:val="auto"/>
          <w:spacing w:val="20"/>
          <w:sz w:val="44"/>
          <w:szCs w:val="44"/>
        </w:rPr>
      </w:pPr>
    </w:p>
    <w:p>
      <w:pPr>
        <w:spacing w:line="580" w:lineRule="exact"/>
        <w:ind w:firstLine="883" w:firstLineChars="200"/>
        <w:jc w:val="center"/>
        <w:rPr>
          <w:rFonts w:ascii="方正小标宋简体" w:hAnsi="方正小标宋简体" w:eastAsia="方正小标宋简体" w:cs="方正小标宋简体"/>
          <w:b/>
          <w:color w:val="auto"/>
          <w:sz w:val="44"/>
          <w:szCs w:val="44"/>
        </w:rPr>
      </w:pPr>
    </w:p>
    <w:p>
      <w:pPr>
        <w:spacing w:line="580" w:lineRule="exact"/>
        <w:ind w:firstLine="640" w:firstLineChars="200"/>
        <w:jc w:val="cente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2021年</w:t>
      </w:r>
      <w:r>
        <w:rPr>
          <w:rFonts w:hint="eastAsia" w:ascii="仿宋_GB2312" w:hAnsi="仿宋_GB2312" w:eastAsia="仿宋_GB2312" w:cs="仿宋_GB2312"/>
          <w:color w:val="auto"/>
          <w:sz w:val="32"/>
          <w:szCs w:val="32"/>
          <w:lang w:val="en-US" w:eastAsia="zh-CN"/>
        </w:rPr>
        <w:t>9</w:t>
      </w:r>
      <w:r>
        <w:rPr>
          <w:rFonts w:hint="eastAsia" w:ascii="仿宋_GB2312" w:hAnsi="仿宋_GB2312" w:eastAsia="仿宋_GB2312" w:cs="仿宋_GB2312"/>
          <w:color w:val="auto"/>
          <w:sz w:val="32"/>
          <w:szCs w:val="32"/>
        </w:rPr>
        <w:t>月</w:t>
      </w:r>
    </w:p>
    <w:p>
      <w:pPr>
        <w:spacing w:line="580" w:lineRule="exact"/>
        <w:ind w:firstLine="640" w:firstLineChars="200"/>
        <w:rPr>
          <w:rFonts w:hint="eastAsia" w:ascii="黑体" w:hAnsi="黑体" w:eastAsia="黑体"/>
          <w:color w:val="auto"/>
          <w:sz w:val="32"/>
          <w:szCs w:val="32"/>
        </w:rPr>
      </w:pPr>
    </w:p>
    <w:p>
      <w:pPr>
        <w:numPr>
          <w:ilvl w:val="0"/>
          <w:numId w:val="0"/>
        </w:numPr>
        <w:spacing w:line="580" w:lineRule="exact"/>
        <w:ind w:firstLine="640" w:firstLineChars="200"/>
        <w:rPr>
          <w:rFonts w:hint="eastAsia" w:ascii="黑体" w:hAnsi="黑体" w:eastAsia="黑体" w:cs="Times New Roman"/>
          <w:sz w:val="32"/>
          <w:szCs w:val="32"/>
          <w:lang w:val="en-US" w:eastAsia="zh-CN"/>
        </w:rPr>
      </w:pPr>
    </w:p>
    <w:p>
      <w:pPr>
        <w:numPr>
          <w:ilvl w:val="0"/>
          <w:numId w:val="0"/>
        </w:numPr>
        <w:spacing w:line="580" w:lineRule="exact"/>
        <w:ind w:firstLine="640" w:firstLineChars="200"/>
        <w:rPr>
          <w:rFonts w:hint="eastAsia" w:ascii="黑体" w:hAnsi="黑体" w:eastAsia="黑体" w:cs="Times New Roman"/>
          <w:sz w:val="32"/>
          <w:szCs w:val="32"/>
          <w:lang w:val="en-US" w:eastAsia="zh-CN"/>
        </w:rPr>
      </w:pPr>
    </w:p>
    <w:p>
      <w:pPr>
        <w:numPr>
          <w:ilvl w:val="0"/>
          <w:numId w:val="0"/>
        </w:numPr>
        <w:spacing w:line="580" w:lineRule="exact"/>
        <w:ind w:firstLine="640" w:firstLineChars="200"/>
        <w:rPr>
          <w:rFonts w:hint="eastAsia" w:ascii="黑体" w:hAnsi="黑体" w:eastAsia="黑体" w:cs="Times New Roman"/>
          <w:sz w:val="32"/>
          <w:szCs w:val="32"/>
        </w:rPr>
      </w:pPr>
      <w:r>
        <w:rPr>
          <w:rFonts w:hint="eastAsia" w:ascii="黑体" w:hAnsi="黑体" w:eastAsia="黑体" w:cs="Times New Roman"/>
          <w:sz w:val="32"/>
          <w:szCs w:val="32"/>
          <w:lang w:val="en-US" w:eastAsia="zh-CN"/>
        </w:rPr>
        <w:t>一、</w:t>
      </w:r>
      <w:r>
        <w:rPr>
          <w:rFonts w:hint="eastAsia" w:ascii="黑体" w:hAnsi="黑体" w:eastAsia="黑体" w:cs="Times New Roman"/>
          <w:sz w:val="32"/>
          <w:szCs w:val="32"/>
        </w:rPr>
        <w:t>竞赛项目及标准</w:t>
      </w:r>
    </w:p>
    <w:p>
      <w:pPr>
        <w:numPr>
          <w:ilvl w:val="0"/>
          <w:numId w:val="0"/>
        </w:numPr>
        <w:spacing w:line="580" w:lineRule="exact"/>
        <w:ind w:firstLine="640" w:firstLineChars="200"/>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（一）竞赛项目</w:t>
      </w:r>
    </w:p>
    <w:p>
      <w:pPr>
        <w:pStyle w:val="24"/>
        <w:keepNext w:val="0"/>
        <w:keepLines w:val="0"/>
        <w:pageBreakBefore w:val="0"/>
        <w:numPr>
          <w:ilvl w:val="0"/>
          <w:numId w:val="0"/>
        </w:numPr>
        <w:kinsoku/>
        <w:wordWrap/>
        <w:overflowPunct/>
        <w:topLinePunct w:val="0"/>
        <w:autoSpaceDE/>
        <w:autoSpaceDN/>
        <w:bidi w:val="0"/>
        <w:adjustRightInd w:val="0"/>
        <w:snapToGrid w:val="0"/>
        <w:spacing w:line="580" w:lineRule="exact"/>
        <w:ind w:leftChars="0" w:firstLine="640" w:firstLineChars="200"/>
        <w:jc w:val="left"/>
        <w:textAlignment w:val="auto"/>
        <w:rPr>
          <w:rFonts w:hint="eastAsia"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b w:val="0"/>
          <w:bCs/>
          <w:color w:val="auto"/>
          <w:sz w:val="32"/>
          <w:szCs w:val="32"/>
          <w:lang w:val="en-US" w:eastAsia="zh-CN"/>
        </w:rPr>
        <w:t>电商直播。</w:t>
      </w:r>
    </w:p>
    <w:p>
      <w:pPr>
        <w:pStyle w:val="24"/>
        <w:keepNext w:val="0"/>
        <w:keepLines w:val="0"/>
        <w:pageBreakBefore w:val="0"/>
        <w:numPr>
          <w:ilvl w:val="0"/>
          <w:numId w:val="0"/>
        </w:numPr>
        <w:kinsoku/>
        <w:wordWrap/>
        <w:overflowPunct/>
        <w:topLinePunct w:val="0"/>
        <w:autoSpaceDE/>
        <w:autoSpaceDN/>
        <w:bidi w:val="0"/>
        <w:adjustRightInd w:val="0"/>
        <w:snapToGrid w:val="0"/>
        <w:spacing w:line="580" w:lineRule="exact"/>
        <w:ind w:leftChars="0" w:firstLine="640" w:firstLineChars="200"/>
        <w:jc w:val="left"/>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（二）竞赛标准</w:t>
      </w:r>
    </w:p>
    <w:p>
      <w:pPr>
        <w:pStyle w:val="2"/>
        <w:keepNext w:val="0"/>
        <w:keepLines w:val="0"/>
        <w:pageBreakBefore w:val="0"/>
        <w:widowControl w:val="0"/>
        <w:tabs>
          <w:tab w:val="clear" w:pos="4153"/>
          <w:tab w:val="clear" w:pos="8306"/>
        </w:tabs>
        <w:kinsoku/>
        <w:wordWrap/>
        <w:overflowPunct/>
        <w:topLinePunct w:val="0"/>
        <w:autoSpaceDE/>
        <w:autoSpaceDN/>
        <w:bidi w:val="0"/>
        <w:adjustRightInd/>
        <w:snapToGrid w:val="0"/>
        <w:spacing w:line="58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为推动深圳市互联网营销行业规范发展与互联网营销人才培育，扩大灵活就业人群对“互联网营销师”新职业的认知，</w:t>
      </w:r>
      <w:r>
        <w:rPr>
          <w:rFonts w:hint="eastAsia" w:ascii="仿宋_GB2312" w:hAnsi="仿宋_GB2312" w:eastAsia="仿宋_GB2312" w:cs="仿宋_GB2312"/>
          <w:color w:val="auto"/>
          <w:sz w:val="32"/>
          <w:szCs w:val="32"/>
          <w:lang w:val="en-US" w:eastAsia="zh-CN"/>
        </w:rPr>
        <w:t>参照互联网营销师高级工（职业技能等级三级）国家职业技能标准要求及行业相关标准，</w:t>
      </w:r>
      <w:r>
        <w:rPr>
          <w:rFonts w:hint="eastAsia" w:ascii="仿宋_GB2312" w:hAnsi="仿宋_GB2312" w:eastAsia="仿宋_GB2312" w:cs="仿宋_GB2312"/>
          <w:color w:val="auto"/>
          <w:sz w:val="32"/>
          <w:szCs w:val="32"/>
        </w:rPr>
        <w:t>由大赛组委会办公室统一组织专家制定竞赛标准，从参赛选手在营销基础知识、传播内容制作基础知识、安全基础知识、产品信息收集、产品规划、直播营销等方面的知识技能的掌握情况进行综合评价，以服务企业用人、人才就业为宗旨，服务深圳互联网营销行业高质量发展。</w:t>
      </w:r>
    </w:p>
    <w:p>
      <w:pPr>
        <w:pStyle w:val="24"/>
        <w:keepNext w:val="0"/>
        <w:keepLines w:val="0"/>
        <w:pageBreakBefore w:val="0"/>
        <w:numPr>
          <w:ilvl w:val="0"/>
          <w:numId w:val="0"/>
        </w:numPr>
        <w:kinsoku/>
        <w:wordWrap/>
        <w:overflowPunct/>
        <w:topLinePunct w:val="0"/>
        <w:autoSpaceDE/>
        <w:autoSpaceDN/>
        <w:bidi w:val="0"/>
        <w:adjustRightInd w:val="0"/>
        <w:snapToGrid w:val="0"/>
        <w:spacing w:line="580" w:lineRule="exact"/>
        <w:ind w:firstLine="640" w:firstLineChars="200"/>
        <w:jc w:val="left"/>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（三）职业定义</w:t>
      </w:r>
    </w:p>
    <w:p>
      <w:pPr>
        <w:pStyle w:val="10"/>
        <w:keepNext w:val="0"/>
        <w:keepLines w:val="0"/>
        <w:pageBreakBefore w:val="0"/>
        <w:shd w:val="clear" w:color="auto" w:fill="FFFFFF"/>
        <w:kinsoku/>
        <w:wordWrap/>
        <w:overflowPunct/>
        <w:topLinePunct w:val="0"/>
        <w:autoSpaceDE/>
        <w:autoSpaceDN/>
        <w:bidi w:val="0"/>
        <w:spacing w:before="0" w:beforeAutospacing="0" w:after="0" w:afterAutospacing="0" w:line="580" w:lineRule="exact"/>
        <w:ind w:firstLine="640" w:firstLineChars="200"/>
        <w:textAlignment w:val="auto"/>
        <w:rPr>
          <w:rFonts w:hint="eastAsia" w:ascii="仿宋_GB2312" w:hAnsi="仿宋_GB2312" w:eastAsia="仿宋_GB2312" w:cs="仿宋_GB2312"/>
          <w:color w:val="auto"/>
          <w:sz w:val="32"/>
          <w:szCs w:val="32"/>
        </w:rPr>
      </w:pPr>
      <w:r>
        <w:rPr>
          <w:rStyle w:val="22"/>
          <w:rFonts w:hint="eastAsia" w:ascii="仿宋_GB2312" w:hAnsi="仿宋_GB2312" w:eastAsia="仿宋_GB2312" w:cs="仿宋_GB2312"/>
          <w:color w:val="auto"/>
          <w:sz w:val="32"/>
          <w:szCs w:val="32"/>
        </w:rPr>
        <w:t>互联网营销师是在数字化信息平台上，运用网络的交互性与传播公信力，对企业产品进行营销推广的人员。</w:t>
      </w:r>
      <w:bookmarkStart w:id="3" w:name="_GoBack"/>
      <w:bookmarkEnd w:id="3"/>
      <w:bookmarkStart w:id="1" w:name="_Hlk517771956"/>
    </w:p>
    <w:p>
      <w:pPr>
        <w:pStyle w:val="24"/>
        <w:keepNext w:val="0"/>
        <w:keepLines w:val="0"/>
        <w:pageBreakBefore w:val="0"/>
        <w:numPr>
          <w:ilvl w:val="0"/>
          <w:numId w:val="0"/>
        </w:numPr>
        <w:kinsoku/>
        <w:wordWrap/>
        <w:overflowPunct/>
        <w:topLinePunct w:val="0"/>
        <w:autoSpaceDE/>
        <w:autoSpaceDN/>
        <w:bidi w:val="0"/>
        <w:spacing w:line="580" w:lineRule="exact"/>
        <w:ind w:leftChars="0" w:firstLine="640" w:firstLineChars="200"/>
        <w:jc w:val="left"/>
        <w:textAlignment w:val="auto"/>
        <w:rPr>
          <w:rFonts w:hint="eastAsia" w:ascii="黑体" w:hAnsi="黑体" w:eastAsia="黑体" w:cs="Times New Roman"/>
          <w:kern w:val="2"/>
          <w:sz w:val="32"/>
          <w:szCs w:val="32"/>
          <w:lang w:val="en-US" w:eastAsia="zh-CN" w:bidi="ar-SA"/>
        </w:rPr>
      </w:pPr>
      <w:r>
        <w:rPr>
          <w:rFonts w:hint="eastAsia" w:ascii="黑体" w:hAnsi="黑体" w:eastAsia="黑体" w:cs="Times New Roman"/>
          <w:kern w:val="2"/>
          <w:sz w:val="32"/>
          <w:szCs w:val="32"/>
          <w:lang w:val="en-US" w:eastAsia="zh-CN" w:bidi="ar-SA"/>
        </w:rPr>
        <w:t>二、竞赛方式及内容</w:t>
      </w:r>
    </w:p>
    <w:p>
      <w:pPr>
        <w:keepNext w:val="0"/>
        <w:keepLines w:val="0"/>
        <w:pageBreakBefore w:val="0"/>
        <w:kinsoku/>
        <w:wordWrap/>
        <w:overflowPunct/>
        <w:topLinePunct w:val="0"/>
        <w:autoSpaceDE/>
        <w:autoSpaceDN/>
        <w:bidi w:val="0"/>
        <w:spacing w:line="58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本竞赛主要面向深圳市互联网营销行业相关企业从业人员</w:t>
      </w:r>
      <w:r>
        <w:rPr>
          <w:rFonts w:hint="eastAsia" w:ascii="仿宋_GB2312" w:hAnsi="仿宋_GB2312" w:eastAsia="仿宋_GB2312" w:cs="仿宋_GB2312"/>
          <w:color w:val="auto"/>
          <w:sz w:val="32"/>
          <w:szCs w:val="32"/>
          <w:lang w:val="en-US" w:eastAsia="zh-CN"/>
        </w:rPr>
        <w:t>及职业（</w:t>
      </w:r>
      <w:r>
        <w:rPr>
          <w:rFonts w:hint="eastAsia" w:ascii="仿宋_GB2312" w:hAnsi="仿宋_GB2312" w:eastAsia="仿宋_GB2312" w:cs="仿宋_GB2312"/>
          <w:color w:val="auto"/>
          <w:sz w:val="32"/>
          <w:szCs w:val="32"/>
        </w:rPr>
        <w:t>技工</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院校相关专业的全日制在校学生或教师，分初赛和决赛两个阶段进行</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b w:val="0"/>
          <w:i w:val="0"/>
          <w:caps w:val="0"/>
          <w:color w:val="auto"/>
          <w:spacing w:val="0"/>
          <w:w w:val="100"/>
          <w:kern w:val="0"/>
          <w:sz w:val="32"/>
          <w:szCs w:val="32"/>
        </w:rPr>
        <w:t>初赛主要考核从业人员的基础职业素养</w:t>
      </w:r>
      <w:r>
        <w:rPr>
          <w:rFonts w:hint="eastAsia" w:ascii="仿宋_GB2312" w:hAnsi="仿宋_GB2312" w:eastAsia="仿宋_GB2312" w:cs="仿宋_GB2312"/>
          <w:b w:val="0"/>
          <w:i w:val="0"/>
          <w:caps w:val="0"/>
          <w:color w:val="auto"/>
          <w:spacing w:val="0"/>
          <w:w w:val="100"/>
          <w:kern w:val="0"/>
          <w:sz w:val="32"/>
          <w:szCs w:val="32"/>
          <w:lang w:eastAsia="zh-CN"/>
        </w:rPr>
        <w:t>（</w:t>
      </w:r>
      <w:r>
        <w:rPr>
          <w:rFonts w:hint="eastAsia" w:ascii="仿宋_GB2312" w:hAnsi="仿宋_GB2312" w:eastAsia="仿宋_GB2312" w:cs="仿宋_GB2312"/>
          <w:b w:val="0"/>
          <w:i w:val="0"/>
          <w:caps w:val="0"/>
          <w:color w:val="auto"/>
          <w:spacing w:val="0"/>
          <w:w w:val="100"/>
          <w:kern w:val="0"/>
          <w:sz w:val="32"/>
          <w:szCs w:val="32"/>
          <w:lang w:val="en-US" w:eastAsia="zh-CN"/>
        </w:rPr>
        <w:t>线上提交直播脚本及短视频</w:t>
      </w:r>
      <w:r>
        <w:rPr>
          <w:rFonts w:hint="eastAsia" w:ascii="仿宋_GB2312" w:hAnsi="仿宋_GB2312" w:eastAsia="仿宋_GB2312" w:cs="仿宋_GB2312"/>
          <w:b w:val="0"/>
          <w:i w:val="0"/>
          <w:caps w:val="0"/>
          <w:color w:val="auto"/>
          <w:spacing w:val="0"/>
          <w:w w:val="100"/>
          <w:kern w:val="0"/>
          <w:sz w:val="32"/>
          <w:szCs w:val="32"/>
          <w:lang w:eastAsia="zh-CN"/>
        </w:rPr>
        <w:t>）；</w:t>
      </w:r>
      <w:r>
        <w:rPr>
          <w:rFonts w:hint="eastAsia" w:ascii="仿宋_GB2312" w:hAnsi="仿宋_GB2312" w:eastAsia="仿宋_GB2312" w:cs="仿宋_GB2312"/>
          <w:b w:val="0"/>
          <w:i w:val="0"/>
          <w:caps w:val="0"/>
          <w:color w:val="auto"/>
          <w:spacing w:val="0"/>
          <w:w w:val="100"/>
          <w:kern w:val="0"/>
          <w:sz w:val="32"/>
          <w:szCs w:val="32"/>
        </w:rPr>
        <w:t>决赛主要考核从业人员产品运营能力与网络直播技能</w:t>
      </w:r>
      <w:r>
        <w:rPr>
          <w:rFonts w:hint="eastAsia" w:ascii="仿宋_GB2312" w:hAnsi="仿宋_GB2312" w:eastAsia="仿宋_GB2312" w:cs="仿宋_GB2312"/>
          <w:b w:val="0"/>
          <w:i w:val="0"/>
          <w:caps w:val="0"/>
          <w:color w:val="auto"/>
          <w:spacing w:val="0"/>
          <w:w w:val="100"/>
          <w:kern w:val="0"/>
          <w:sz w:val="32"/>
          <w:szCs w:val="32"/>
          <w:lang w:eastAsia="zh-CN"/>
        </w:rPr>
        <w:t>（</w:t>
      </w:r>
      <w:r>
        <w:rPr>
          <w:rFonts w:hint="eastAsia" w:ascii="仿宋_GB2312" w:hAnsi="仿宋_GB2312" w:eastAsia="仿宋_GB2312" w:cs="仿宋_GB2312"/>
          <w:b w:val="0"/>
          <w:i w:val="0"/>
          <w:caps w:val="0"/>
          <w:color w:val="auto"/>
          <w:spacing w:val="0"/>
          <w:w w:val="100"/>
          <w:kern w:val="0"/>
          <w:sz w:val="32"/>
          <w:szCs w:val="32"/>
          <w:lang w:val="en-US" w:eastAsia="zh-CN"/>
        </w:rPr>
        <w:t>现场方案路演、模拟直播带货、现场答辩</w:t>
      </w:r>
      <w:r>
        <w:rPr>
          <w:rFonts w:hint="eastAsia" w:ascii="仿宋_GB2312" w:hAnsi="仿宋_GB2312" w:eastAsia="仿宋_GB2312" w:cs="仿宋_GB2312"/>
          <w:b w:val="0"/>
          <w:i w:val="0"/>
          <w:caps w:val="0"/>
          <w:color w:val="auto"/>
          <w:spacing w:val="0"/>
          <w:w w:val="100"/>
          <w:kern w:val="0"/>
          <w:sz w:val="32"/>
          <w:szCs w:val="32"/>
          <w:lang w:eastAsia="zh-CN"/>
        </w:rPr>
        <w:t>）</w:t>
      </w:r>
      <w:r>
        <w:rPr>
          <w:rFonts w:hint="eastAsia" w:ascii="仿宋_GB2312" w:hAnsi="仿宋_GB2312" w:eastAsia="仿宋_GB2312" w:cs="仿宋_GB2312"/>
          <w:b w:val="0"/>
          <w:i w:val="0"/>
          <w:caps w:val="0"/>
          <w:color w:val="auto"/>
          <w:spacing w:val="0"/>
          <w:w w:val="100"/>
          <w:kern w:val="0"/>
          <w:sz w:val="32"/>
          <w:szCs w:val="32"/>
        </w:rPr>
        <w:t>。</w:t>
      </w:r>
    </w:p>
    <w:p>
      <w:pPr>
        <w:pStyle w:val="24"/>
        <w:keepNext w:val="0"/>
        <w:keepLines w:val="0"/>
        <w:pageBreakBefore w:val="0"/>
        <w:numPr>
          <w:ilvl w:val="0"/>
          <w:numId w:val="0"/>
        </w:numPr>
        <w:kinsoku/>
        <w:wordWrap/>
        <w:overflowPunct/>
        <w:topLinePunct w:val="0"/>
        <w:autoSpaceDE/>
        <w:autoSpaceDN/>
        <w:bidi w:val="0"/>
        <w:adjustRightInd w:val="0"/>
        <w:snapToGrid w:val="0"/>
        <w:spacing w:line="580" w:lineRule="exact"/>
        <w:ind w:firstLine="640" w:firstLineChars="200"/>
        <w:jc w:val="left"/>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（一）初赛</w:t>
      </w:r>
      <w:bookmarkEnd w:id="1"/>
      <w:bookmarkStart w:id="2" w:name="_Hlk517772048"/>
    </w:p>
    <w:p>
      <w:pPr>
        <w:pStyle w:val="24"/>
        <w:keepNext w:val="0"/>
        <w:keepLines w:val="0"/>
        <w:pageBreakBefore w:val="0"/>
        <w:numPr>
          <w:ilvl w:val="0"/>
          <w:numId w:val="0"/>
        </w:numPr>
        <w:kinsoku/>
        <w:wordWrap/>
        <w:overflowPunct/>
        <w:topLinePunct w:val="0"/>
        <w:autoSpaceDE/>
        <w:autoSpaceDN/>
        <w:bidi w:val="0"/>
        <w:spacing w:line="580" w:lineRule="exact"/>
        <w:ind w:firstLine="640" w:firstLineChars="200"/>
        <w:jc w:val="lef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1.</w:t>
      </w:r>
      <w:r>
        <w:rPr>
          <w:rFonts w:hint="eastAsia" w:ascii="仿宋_GB2312" w:hAnsi="仿宋_GB2312" w:eastAsia="仿宋_GB2312" w:cs="仿宋_GB2312"/>
          <w:b w:val="0"/>
          <w:bCs w:val="0"/>
          <w:color w:val="auto"/>
          <w:sz w:val="32"/>
          <w:szCs w:val="32"/>
        </w:rPr>
        <w:t>比赛内容</w:t>
      </w:r>
    </w:p>
    <w:p>
      <w:pPr>
        <w:keepNext w:val="0"/>
        <w:keepLines w:val="0"/>
        <w:pageBreakBefore w:val="0"/>
        <w:kinsoku/>
        <w:wordWrap/>
        <w:overflowPunct/>
        <w:topLinePunct w:val="0"/>
        <w:autoSpaceDE/>
        <w:autoSpaceDN/>
        <w:bidi w:val="0"/>
        <w:spacing w:line="580" w:lineRule="exact"/>
        <w:ind w:firstLine="640" w:firstLineChars="200"/>
        <w:jc w:val="lef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参赛人员登录大赛组委会办公室指定的脱贫地区农副产品网络销售平台（原贫困地区农副产品网络销售平台，网址：http://www.fupin832.com，即“832 平台”），从给定网络链接的广西百色、河池两地的特色农产品（共五款）中自行选取一款农产品，根据农产品的消费人群与消费场景进行参赛作品设计。提交：</w:t>
      </w:r>
    </w:p>
    <w:p>
      <w:pPr>
        <w:pStyle w:val="24"/>
        <w:keepNext w:val="0"/>
        <w:keepLines w:val="0"/>
        <w:pageBreakBefore w:val="0"/>
        <w:numPr>
          <w:ilvl w:val="0"/>
          <w:numId w:val="0"/>
        </w:numPr>
        <w:kinsoku/>
        <w:wordWrap/>
        <w:overflowPunct/>
        <w:topLinePunct w:val="0"/>
        <w:autoSpaceDE/>
        <w:autoSpaceDN/>
        <w:bidi w:val="0"/>
        <w:spacing w:line="580" w:lineRule="exact"/>
        <w:ind w:leftChars="0"/>
        <w:jc w:val="lef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 xml:space="preserve">    （1）</w:t>
      </w:r>
      <w:r>
        <w:rPr>
          <w:rFonts w:hint="eastAsia" w:ascii="仿宋_GB2312" w:hAnsi="仿宋_GB2312" w:eastAsia="仿宋_GB2312" w:cs="仿宋_GB2312"/>
          <w:b w:val="0"/>
          <w:bCs w:val="0"/>
          <w:color w:val="auto"/>
          <w:sz w:val="32"/>
          <w:szCs w:val="32"/>
        </w:rPr>
        <w:t>一份《XX农产品直播带货》脚本电子文档（</w:t>
      </w:r>
      <w:r>
        <w:rPr>
          <w:rFonts w:hint="eastAsia" w:ascii="仿宋_GB2312" w:hAnsi="仿宋_GB2312" w:eastAsia="仿宋_GB2312" w:cs="仿宋_GB2312"/>
          <w:b w:val="0"/>
          <w:bCs w:val="0"/>
          <w:color w:val="auto"/>
          <w:sz w:val="32"/>
          <w:szCs w:val="32"/>
          <w:lang w:val="en-US" w:eastAsia="zh-CN"/>
        </w:rPr>
        <w:t>时长为</w:t>
      </w:r>
      <w:r>
        <w:rPr>
          <w:rFonts w:hint="eastAsia" w:ascii="仿宋_GB2312" w:hAnsi="仿宋_GB2312" w:eastAsia="仿宋_GB2312" w:cs="仿宋_GB2312"/>
          <w:b w:val="0"/>
          <w:bCs w:val="0"/>
          <w:color w:val="auto"/>
          <w:sz w:val="32"/>
          <w:szCs w:val="32"/>
        </w:rPr>
        <w:t>30分钟直播时间）</w:t>
      </w:r>
      <w:r>
        <w:rPr>
          <w:rFonts w:hint="eastAsia" w:ascii="仿宋_GB2312" w:hAnsi="仿宋_GB2312" w:eastAsia="仿宋_GB2312" w:cs="仿宋_GB2312"/>
          <w:b w:val="0"/>
          <w:bCs w:val="0"/>
          <w:color w:val="auto"/>
          <w:sz w:val="32"/>
          <w:szCs w:val="32"/>
          <w:lang w:eastAsia="zh-CN"/>
        </w:rPr>
        <w:t>；</w:t>
      </w:r>
    </w:p>
    <w:p>
      <w:pPr>
        <w:pStyle w:val="24"/>
        <w:keepNext w:val="0"/>
        <w:keepLines w:val="0"/>
        <w:pageBreakBefore w:val="0"/>
        <w:numPr>
          <w:ilvl w:val="0"/>
          <w:numId w:val="0"/>
        </w:numPr>
        <w:kinsoku/>
        <w:wordWrap/>
        <w:overflowPunct/>
        <w:topLinePunct w:val="0"/>
        <w:autoSpaceDE/>
        <w:autoSpaceDN/>
        <w:bidi w:val="0"/>
        <w:spacing w:line="580" w:lineRule="exact"/>
        <w:ind w:leftChars="0" w:firstLine="640" w:firstLineChars="200"/>
        <w:jc w:val="lef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（2）从提交的</w:t>
      </w:r>
      <w:r>
        <w:rPr>
          <w:rFonts w:hint="eastAsia" w:ascii="仿宋_GB2312" w:hAnsi="仿宋_GB2312" w:eastAsia="仿宋_GB2312" w:cs="仿宋_GB2312"/>
          <w:b w:val="0"/>
          <w:bCs w:val="0"/>
          <w:color w:val="auto"/>
          <w:sz w:val="32"/>
          <w:szCs w:val="32"/>
        </w:rPr>
        <w:t>脚本</w:t>
      </w:r>
      <w:r>
        <w:rPr>
          <w:rFonts w:hint="eastAsia" w:ascii="仿宋_GB2312" w:hAnsi="仿宋_GB2312" w:eastAsia="仿宋_GB2312" w:cs="仿宋_GB2312"/>
          <w:b w:val="0"/>
          <w:bCs w:val="0"/>
          <w:color w:val="auto"/>
          <w:sz w:val="32"/>
          <w:szCs w:val="32"/>
          <w:lang w:val="en-US" w:eastAsia="zh-CN"/>
        </w:rPr>
        <w:t>中选取一个</w:t>
      </w:r>
      <w:r>
        <w:rPr>
          <w:rFonts w:hint="eastAsia" w:ascii="仿宋_GB2312" w:hAnsi="仿宋_GB2312" w:eastAsia="仿宋_GB2312" w:cs="仿宋_GB2312"/>
          <w:b w:val="0"/>
          <w:bCs w:val="0"/>
          <w:color w:val="auto"/>
          <w:sz w:val="32"/>
          <w:szCs w:val="32"/>
        </w:rPr>
        <w:t>相对完整的</w:t>
      </w:r>
      <w:r>
        <w:rPr>
          <w:rFonts w:hint="eastAsia" w:ascii="仿宋_GB2312" w:hAnsi="仿宋_GB2312" w:eastAsia="仿宋_GB2312" w:cs="仿宋_GB2312"/>
          <w:b w:val="0"/>
          <w:bCs w:val="0"/>
          <w:color w:val="auto"/>
          <w:sz w:val="32"/>
          <w:szCs w:val="32"/>
          <w:lang w:val="en-US" w:eastAsia="zh-CN"/>
        </w:rPr>
        <w:t>内容，拍摄与制作一个农产品直播短视频</w:t>
      </w:r>
      <w:r>
        <w:rPr>
          <w:rFonts w:hint="eastAsia" w:ascii="仿宋_GB2312" w:hAnsi="仿宋_GB2312" w:eastAsia="仿宋_GB2312" w:cs="仿宋_GB2312"/>
          <w:b w:val="0"/>
          <w:bCs w:val="0"/>
          <w:color w:val="auto"/>
          <w:sz w:val="32"/>
          <w:szCs w:val="32"/>
        </w:rPr>
        <w:t>（</w:t>
      </w:r>
      <w:r>
        <w:rPr>
          <w:rFonts w:hint="eastAsia" w:ascii="仿宋_GB2312" w:hAnsi="仿宋_GB2312" w:eastAsia="仿宋_GB2312" w:cs="仿宋_GB2312"/>
          <w:b w:val="0"/>
          <w:bCs w:val="0"/>
          <w:color w:val="auto"/>
          <w:sz w:val="32"/>
          <w:szCs w:val="32"/>
          <w:lang w:val="en-US" w:eastAsia="zh-CN"/>
        </w:rPr>
        <w:t>时长为</w:t>
      </w:r>
      <w:r>
        <w:rPr>
          <w:rFonts w:hint="eastAsia" w:ascii="仿宋_GB2312" w:hAnsi="仿宋_GB2312" w:eastAsia="仿宋_GB2312" w:cs="仿宋_GB2312"/>
          <w:b w:val="0"/>
          <w:bCs w:val="0"/>
          <w:color w:val="auto"/>
          <w:sz w:val="32"/>
          <w:szCs w:val="32"/>
        </w:rPr>
        <w:t>60秒以内</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竖屏拍摄</w:t>
      </w:r>
      <w:r>
        <w:rPr>
          <w:rFonts w:hint="eastAsia" w:ascii="仿宋_GB2312" w:hAnsi="仿宋_GB2312" w:eastAsia="仿宋_GB2312" w:cs="仿宋_GB2312"/>
          <w:b w:val="0"/>
          <w:bCs w:val="0"/>
          <w:color w:val="auto"/>
          <w:sz w:val="32"/>
          <w:szCs w:val="32"/>
        </w:rPr>
        <w:t>）</w:t>
      </w:r>
      <w:r>
        <w:rPr>
          <w:rFonts w:hint="eastAsia" w:ascii="仿宋_GB2312" w:hAnsi="仿宋_GB2312" w:eastAsia="仿宋_GB2312" w:cs="仿宋_GB2312"/>
          <w:b w:val="0"/>
          <w:bCs w:val="0"/>
          <w:color w:val="auto"/>
          <w:sz w:val="32"/>
          <w:szCs w:val="32"/>
          <w:lang w:eastAsia="zh-CN"/>
        </w:rPr>
        <w:t>。</w:t>
      </w:r>
    </w:p>
    <w:p>
      <w:pPr>
        <w:pStyle w:val="24"/>
        <w:keepNext w:val="0"/>
        <w:keepLines w:val="0"/>
        <w:pageBreakBefore w:val="0"/>
        <w:numPr>
          <w:ilvl w:val="0"/>
          <w:numId w:val="0"/>
        </w:numPr>
        <w:kinsoku/>
        <w:wordWrap/>
        <w:overflowPunct/>
        <w:topLinePunct w:val="0"/>
        <w:autoSpaceDE/>
        <w:autoSpaceDN/>
        <w:bidi w:val="0"/>
        <w:spacing w:line="580" w:lineRule="exact"/>
        <w:ind w:leftChars="0" w:firstLine="640" w:firstLineChars="200"/>
        <w:jc w:val="lef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2.</w:t>
      </w:r>
      <w:r>
        <w:rPr>
          <w:rFonts w:hint="eastAsia" w:ascii="仿宋_GB2312" w:hAnsi="仿宋_GB2312" w:eastAsia="仿宋_GB2312" w:cs="仿宋_GB2312"/>
          <w:b w:val="0"/>
          <w:bCs w:val="0"/>
          <w:color w:val="auto"/>
          <w:sz w:val="32"/>
          <w:szCs w:val="32"/>
        </w:rPr>
        <w:t>指定参赛农产品链接（五选一）</w:t>
      </w:r>
    </w:p>
    <w:p>
      <w:pPr>
        <w:pStyle w:val="24"/>
        <w:keepNext w:val="0"/>
        <w:keepLines w:val="0"/>
        <w:pageBreakBefore w:val="0"/>
        <w:numPr>
          <w:ilvl w:val="0"/>
          <w:numId w:val="0"/>
        </w:numPr>
        <w:kinsoku/>
        <w:wordWrap/>
        <w:overflowPunct/>
        <w:topLinePunct w:val="0"/>
        <w:autoSpaceDE/>
        <w:autoSpaceDN/>
        <w:bidi w:val="0"/>
        <w:spacing w:line="580" w:lineRule="exact"/>
        <w:ind w:leftChars="0" w:firstLine="640" w:firstLineChars="200"/>
        <w:jc w:val="lef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1</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凌云县白毫茶</w:t>
      </w:r>
    </w:p>
    <w:p>
      <w:pPr>
        <w:keepNext w:val="0"/>
        <w:keepLines w:val="0"/>
        <w:pageBreakBefore w:val="0"/>
        <w:kinsoku/>
        <w:wordWrap/>
        <w:overflowPunct/>
        <w:topLinePunct w:val="0"/>
        <w:autoSpaceDE/>
        <w:autoSpaceDN/>
        <w:bidi w:val="0"/>
        <w:spacing w:line="580" w:lineRule="exact"/>
        <w:jc w:val="left"/>
        <w:textAlignment w:val="auto"/>
        <w:rPr>
          <w:rStyle w:val="18"/>
          <w:rFonts w:hint="eastAsia" w:ascii="宋体" w:hAnsi="宋体" w:eastAsia="宋体" w:cs="宋体"/>
          <w:b w:val="0"/>
          <w:bCs w:val="0"/>
          <w:color w:val="auto"/>
          <w:sz w:val="24"/>
          <w:szCs w:val="24"/>
        </w:rPr>
      </w:pPr>
      <w:r>
        <w:rPr>
          <w:rStyle w:val="18"/>
          <w:rFonts w:hint="eastAsia" w:ascii="宋体" w:hAnsi="宋体" w:eastAsia="宋体" w:cs="宋体"/>
          <w:b w:val="0"/>
          <w:bCs w:val="0"/>
          <w:color w:val="auto"/>
          <w:sz w:val="24"/>
          <w:szCs w:val="24"/>
        </w:rPr>
        <w:t>https://www.fupin832.com/foretrade/gxs/goodsdetail.shtml?order_id=67627&amp;page_name=%25E5%2595%2586%25E5%2593%2581%25E5%2588%2586%25E7%25B1%25BB%25E5%2588%2597%25E8%25A1%25A8%25E9%25A1%25B5</w:t>
      </w:r>
    </w:p>
    <w:p>
      <w:pPr>
        <w:pStyle w:val="24"/>
        <w:keepNext w:val="0"/>
        <w:keepLines w:val="0"/>
        <w:pageBreakBefore w:val="0"/>
        <w:numPr>
          <w:ilvl w:val="0"/>
          <w:numId w:val="0"/>
        </w:numPr>
        <w:kinsoku/>
        <w:wordWrap/>
        <w:overflowPunct/>
        <w:topLinePunct w:val="0"/>
        <w:autoSpaceDE/>
        <w:autoSpaceDN/>
        <w:bidi w:val="0"/>
        <w:spacing w:line="580" w:lineRule="exact"/>
        <w:ind w:leftChars="0" w:firstLine="640" w:firstLineChars="200"/>
        <w:jc w:val="lef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2</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田林县八渡笋</w:t>
      </w:r>
    </w:p>
    <w:p>
      <w:pPr>
        <w:keepNext w:val="0"/>
        <w:keepLines w:val="0"/>
        <w:pageBreakBefore w:val="0"/>
        <w:kinsoku/>
        <w:wordWrap/>
        <w:overflowPunct/>
        <w:topLinePunct w:val="0"/>
        <w:autoSpaceDE/>
        <w:autoSpaceDN/>
        <w:bidi w:val="0"/>
        <w:spacing w:line="580" w:lineRule="exact"/>
        <w:jc w:val="left"/>
        <w:textAlignment w:val="auto"/>
        <w:rPr>
          <w:rStyle w:val="18"/>
          <w:rFonts w:hint="eastAsia" w:ascii="宋体" w:hAnsi="宋体" w:eastAsia="宋体" w:cs="宋体"/>
          <w:b w:val="0"/>
          <w:bCs w:val="0"/>
          <w:color w:val="auto"/>
          <w:sz w:val="24"/>
          <w:szCs w:val="24"/>
        </w:rPr>
      </w:pPr>
      <w:r>
        <w:rPr>
          <w:rStyle w:val="18"/>
          <w:rFonts w:hint="eastAsia" w:ascii="宋体" w:hAnsi="宋体" w:eastAsia="宋体" w:cs="宋体"/>
          <w:b w:val="0"/>
          <w:bCs w:val="0"/>
          <w:color w:val="auto"/>
          <w:sz w:val="24"/>
          <w:szCs w:val="24"/>
        </w:rPr>
        <w:t>https://www.fupin832.com/foretrade/gxs/goodsdetail.shtml?order_id=384695&amp;page_name=%25E5%25AE%259A%25E7%2582%25B9%25E5%25B8%25AE%25E6%2589%25B6</w:t>
      </w:r>
    </w:p>
    <w:p>
      <w:pPr>
        <w:pStyle w:val="24"/>
        <w:keepNext w:val="0"/>
        <w:keepLines w:val="0"/>
        <w:pageBreakBefore w:val="0"/>
        <w:numPr>
          <w:ilvl w:val="0"/>
          <w:numId w:val="0"/>
        </w:numPr>
        <w:kinsoku/>
        <w:wordWrap/>
        <w:overflowPunct/>
        <w:topLinePunct w:val="0"/>
        <w:autoSpaceDE/>
        <w:autoSpaceDN/>
        <w:bidi w:val="0"/>
        <w:spacing w:line="580" w:lineRule="exact"/>
        <w:ind w:leftChars="0" w:firstLine="640" w:firstLineChars="200"/>
        <w:jc w:val="lef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3</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环江毛南族自治县红粳米</w:t>
      </w:r>
    </w:p>
    <w:p>
      <w:pPr>
        <w:keepNext w:val="0"/>
        <w:keepLines w:val="0"/>
        <w:pageBreakBefore w:val="0"/>
        <w:kinsoku/>
        <w:wordWrap/>
        <w:overflowPunct/>
        <w:topLinePunct w:val="0"/>
        <w:autoSpaceDE/>
        <w:autoSpaceDN/>
        <w:bidi w:val="0"/>
        <w:spacing w:line="580" w:lineRule="exact"/>
        <w:jc w:val="left"/>
        <w:textAlignment w:val="auto"/>
        <w:rPr>
          <w:rStyle w:val="18"/>
          <w:rFonts w:hint="eastAsia" w:ascii="宋体" w:hAnsi="宋体" w:eastAsia="宋体" w:cs="宋体"/>
          <w:b w:val="0"/>
          <w:bCs w:val="0"/>
          <w:color w:val="auto"/>
          <w:sz w:val="24"/>
          <w:szCs w:val="24"/>
        </w:rPr>
      </w:pPr>
      <w:r>
        <w:rPr>
          <w:rStyle w:val="18"/>
          <w:rFonts w:hint="eastAsia" w:ascii="宋体" w:hAnsi="宋体" w:eastAsia="宋体" w:cs="宋体"/>
          <w:b w:val="0"/>
          <w:bCs w:val="0"/>
          <w:color w:val="auto"/>
          <w:sz w:val="24"/>
          <w:szCs w:val="24"/>
        </w:rPr>
        <w:fldChar w:fldCharType="begin"/>
      </w:r>
      <w:r>
        <w:rPr>
          <w:rStyle w:val="18"/>
          <w:rFonts w:hint="eastAsia" w:ascii="宋体" w:hAnsi="宋体" w:eastAsia="宋体" w:cs="宋体"/>
          <w:b w:val="0"/>
          <w:bCs w:val="0"/>
          <w:color w:val="auto"/>
          <w:sz w:val="24"/>
          <w:szCs w:val="24"/>
        </w:rPr>
        <w:instrText xml:space="preserve"> HYPERLINK "https://www.fupin832.com/foretrade/gxs/goodsdetail.shtml?order_id=170971&amp;page_name=%25E5%25AE%259A%25E7%2582%25B9%25E5%25B8%25AE%25E6%2589%25B6" </w:instrText>
      </w:r>
      <w:r>
        <w:rPr>
          <w:rStyle w:val="18"/>
          <w:rFonts w:hint="eastAsia" w:ascii="宋体" w:hAnsi="宋体" w:eastAsia="宋体" w:cs="宋体"/>
          <w:b w:val="0"/>
          <w:bCs w:val="0"/>
          <w:color w:val="auto"/>
          <w:sz w:val="24"/>
          <w:szCs w:val="24"/>
        </w:rPr>
        <w:fldChar w:fldCharType="separate"/>
      </w:r>
      <w:r>
        <w:rPr>
          <w:rStyle w:val="16"/>
          <w:rFonts w:hint="eastAsia" w:ascii="宋体" w:hAnsi="宋体" w:eastAsia="宋体" w:cs="宋体"/>
          <w:b w:val="0"/>
          <w:bCs w:val="0"/>
          <w:color w:val="auto"/>
          <w:sz w:val="24"/>
          <w:szCs w:val="24"/>
        </w:rPr>
        <w:t>https://www.fupin832.com/foretrade/gxs/goodsdetail.shtml?order_id=170971&amp;page_name=%25E5%25AE%259A%25E7%2582%25B9%25E5%25B8%25AE%25E6%2589%25B6</w:t>
      </w:r>
      <w:r>
        <w:rPr>
          <w:rStyle w:val="18"/>
          <w:rFonts w:hint="eastAsia" w:ascii="宋体" w:hAnsi="宋体" w:eastAsia="宋体" w:cs="宋体"/>
          <w:b w:val="0"/>
          <w:bCs w:val="0"/>
          <w:color w:val="auto"/>
          <w:sz w:val="24"/>
          <w:szCs w:val="24"/>
        </w:rPr>
        <w:fldChar w:fldCharType="end"/>
      </w:r>
    </w:p>
    <w:p>
      <w:pPr>
        <w:pStyle w:val="24"/>
        <w:keepNext w:val="0"/>
        <w:keepLines w:val="0"/>
        <w:pageBreakBefore w:val="0"/>
        <w:numPr>
          <w:ilvl w:val="0"/>
          <w:numId w:val="0"/>
        </w:numPr>
        <w:kinsoku/>
        <w:wordWrap/>
        <w:overflowPunct/>
        <w:topLinePunct w:val="0"/>
        <w:autoSpaceDE/>
        <w:autoSpaceDN/>
        <w:bidi w:val="0"/>
        <w:spacing w:line="580" w:lineRule="exact"/>
        <w:ind w:leftChars="0" w:firstLine="640" w:firstLineChars="200"/>
        <w:jc w:val="lef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4</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巴马瑶族自治县火麻油</w:t>
      </w:r>
    </w:p>
    <w:p>
      <w:pPr>
        <w:keepNext w:val="0"/>
        <w:keepLines w:val="0"/>
        <w:pageBreakBefore w:val="0"/>
        <w:kinsoku/>
        <w:wordWrap/>
        <w:overflowPunct/>
        <w:topLinePunct w:val="0"/>
        <w:autoSpaceDE/>
        <w:autoSpaceDN/>
        <w:bidi w:val="0"/>
        <w:spacing w:line="580" w:lineRule="exact"/>
        <w:jc w:val="left"/>
        <w:textAlignment w:val="auto"/>
        <w:rPr>
          <w:rStyle w:val="18"/>
          <w:rFonts w:hint="eastAsia" w:ascii="宋体" w:hAnsi="宋体" w:eastAsia="宋体" w:cs="宋体"/>
          <w:b w:val="0"/>
          <w:bCs w:val="0"/>
          <w:color w:val="auto"/>
          <w:sz w:val="24"/>
          <w:szCs w:val="24"/>
        </w:rPr>
      </w:pPr>
      <w:r>
        <w:rPr>
          <w:rStyle w:val="18"/>
          <w:rFonts w:hint="eastAsia" w:ascii="宋体" w:hAnsi="宋体" w:eastAsia="宋体" w:cs="宋体"/>
          <w:b w:val="0"/>
          <w:bCs w:val="0"/>
          <w:color w:val="auto"/>
          <w:sz w:val="24"/>
          <w:szCs w:val="24"/>
        </w:rPr>
        <w:fldChar w:fldCharType="begin"/>
      </w:r>
      <w:r>
        <w:rPr>
          <w:rStyle w:val="18"/>
          <w:rFonts w:hint="eastAsia" w:ascii="宋体" w:hAnsi="宋体" w:eastAsia="宋体" w:cs="宋体"/>
          <w:b w:val="0"/>
          <w:bCs w:val="0"/>
          <w:color w:val="auto"/>
          <w:sz w:val="24"/>
          <w:szCs w:val="24"/>
        </w:rPr>
        <w:instrText xml:space="preserve"> HYPERLINK "https://www.fupin832.com/foretrade/gxs/goodsdetail.shtml?order_id=162853&amp;page_name=%25E5%2595%2586%25E5%2593%2581%25E5%2588%2586%25E7%25B1%25BB%25E5%2588%2597%25E8%25A1%25A8%25E9%25A1%25B5" </w:instrText>
      </w:r>
      <w:r>
        <w:rPr>
          <w:rStyle w:val="18"/>
          <w:rFonts w:hint="eastAsia" w:ascii="宋体" w:hAnsi="宋体" w:eastAsia="宋体" w:cs="宋体"/>
          <w:b w:val="0"/>
          <w:bCs w:val="0"/>
          <w:color w:val="auto"/>
          <w:sz w:val="24"/>
          <w:szCs w:val="24"/>
        </w:rPr>
        <w:fldChar w:fldCharType="separate"/>
      </w:r>
      <w:r>
        <w:rPr>
          <w:rStyle w:val="18"/>
          <w:rFonts w:hint="eastAsia" w:ascii="宋体" w:hAnsi="宋体" w:eastAsia="宋体" w:cs="宋体"/>
          <w:b w:val="0"/>
          <w:bCs w:val="0"/>
          <w:color w:val="auto"/>
          <w:sz w:val="24"/>
          <w:szCs w:val="24"/>
        </w:rPr>
        <w:t>https://www.fupin832.com/foretrade/gxs/goodsdetail.shtml?order_id=162853&amp;page_name=%25E5%2595%2586%25E5%2593%2581%25E5%2588%2586%25E7%25B1%25BB%25E5%2588%2597%25E8%25A1%25A8%25E9%25A1%25B5</w:t>
      </w:r>
      <w:r>
        <w:rPr>
          <w:rStyle w:val="18"/>
          <w:rFonts w:hint="eastAsia" w:ascii="宋体" w:hAnsi="宋体" w:eastAsia="宋体" w:cs="宋体"/>
          <w:b w:val="0"/>
          <w:bCs w:val="0"/>
          <w:color w:val="auto"/>
          <w:sz w:val="24"/>
          <w:szCs w:val="24"/>
        </w:rPr>
        <w:fldChar w:fldCharType="end"/>
      </w:r>
    </w:p>
    <w:p>
      <w:pPr>
        <w:pStyle w:val="24"/>
        <w:keepNext w:val="0"/>
        <w:keepLines w:val="0"/>
        <w:pageBreakBefore w:val="0"/>
        <w:numPr>
          <w:ilvl w:val="0"/>
          <w:numId w:val="0"/>
        </w:numPr>
        <w:kinsoku/>
        <w:wordWrap/>
        <w:overflowPunct/>
        <w:topLinePunct w:val="0"/>
        <w:autoSpaceDE/>
        <w:autoSpaceDN/>
        <w:bidi w:val="0"/>
        <w:spacing w:line="580" w:lineRule="exact"/>
        <w:ind w:leftChars="0" w:firstLine="640" w:firstLineChars="200"/>
        <w:jc w:val="left"/>
        <w:textAlignment w:val="auto"/>
        <w:rPr>
          <w:rStyle w:val="18"/>
          <w:rFonts w:hint="eastAsia" w:ascii="宋体" w:hAnsi="宋体" w:eastAsia="宋体" w:cs="宋体"/>
          <w:b w:val="0"/>
          <w:bCs w:val="0"/>
          <w:color w:val="auto"/>
          <w:kern w:val="2"/>
          <w:sz w:val="24"/>
          <w:szCs w:val="24"/>
          <w:lang w:val="en-US" w:eastAsia="zh-CN" w:bidi="ar-SA"/>
        </w:rPr>
      </w:pP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5</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大化瑶族自治县七百弄</w:t>
      </w:r>
      <w:r>
        <w:rPr>
          <w:rFonts w:hint="eastAsia" w:ascii="仿宋_GB2312" w:hAnsi="仿宋_GB2312" w:eastAsia="仿宋_GB2312" w:cs="仿宋_GB2312"/>
          <w:b w:val="0"/>
          <w:bCs w:val="0"/>
          <w:color w:val="auto"/>
          <w:sz w:val="32"/>
          <w:szCs w:val="32"/>
          <w:lang w:val="en-US" w:eastAsia="zh-CN"/>
        </w:rPr>
        <w:t>鸡</w:t>
      </w:r>
      <w:r>
        <w:rPr>
          <w:rStyle w:val="18"/>
          <w:rFonts w:hint="eastAsia" w:ascii="宋体" w:hAnsi="宋体" w:eastAsia="宋体" w:cs="宋体"/>
          <w:b w:val="0"/>
          <w:bCs w:val="0"/>
          <w:color w:val="auto"/>
          <w:kern w:val="2"/>
          <w:sz w:val="24"/>
          <w:szCs w:val="24"/>
          <w:lang w:val="en-US" w:eastAsia="zh-CN" w:bidi="ar-SA"/>
        </w:rPr>
        <w:fldChar w:fldCharType="begin"/>
      </w:r>
      <w:r>
        <w:rPr>
          <w:rStyle w:val="18"/>
          <w:rFonts w:hint="eastAsia" w:ascii="宋体" w:hAnsi="宋体" w:eastAsia="宋体" w:cs="宋体"/>
          <w:b w:val="0"/>
          <w:bCs w:val="0"/>
          <w:color w:val="auto"/>
          <w:kern w:val="2"/>
          <w:sz w:val="24"/>
          <w:szCs w:val="24"/>
          <w:lang w:val="en-US" w:eastAsia="zh-CN" w:bidi="ar-SA"/>
        </w:rPr>
        <w:instrText xml:space="preserve"> HYPERLINK "https://www.fupin832.com/foretrade/gxs/goodsdetail.shtml?order_id=159967&amp;page_name=%25E5%25AE%259A%25E7%2582%25B9%25E5%25B8%25AE%25E6%2589%25B6" </w:instrText>
      </w:r>
      <w:r>
        <w:rPr>
          <w:rStyle w:val="18"/>
          <w:rFonts w:hint="eastAsia" w:ascii="宋体" w:hAnsi="宋体" w:eastAsia="宋体" w:cs="宋体"/>
          <w:b w:val="0"/>
          <w:bCs w:val="0"/>
          <w:color w:val="auto"/>
          <w:kern w:val="2"/>
          <w:sz w:val="24"/>
          <w:szCs w:val="24"/>
          <w:lang w:val="en-US" w:eastAsia="zh-CN" w:bidi="ar-SA"/>
        </w:rPr>
        <w:fldChar w:fldCharType="separate"/>
      </w:r>
      <w:r>
        <w:rPr>
          <w:rStyle w:val="18"/>
          <w:rFonts w:hint="eastAsia" w:ascii="宋体" w:hAnsi="宋体" w:eastAsia="宋体" w:cs="宋体"/>
          <w:b w:val="0"/>
          <w:bCs w:val="0"/>
          <w:color w:val="auto"/>
          <w:kern w:val="2"/>
          <w:sz w:val="24"/>
          <w:szCs w:val="24"/>
          <w:lang w:val="en-US" w:eastAsia="zh-CN" w:bidi="ar-SA"/>
        </w:rPr>
        <w:t>https://www.fupin832.com/foretrade/gxs/goodsdetail.shtml?order_id=159967&amp;page_name=%25E5%25AE%259A%25E7%2582%25B9%25E5%25B8%25AE%25E6%2589%25B6</w:t>
      </w:r>
      <w:r>
        <w:rPr>
          <w:rStyle w:val="18"/>
          <w:rFonts w:hint="eastAsia" w:ascii="宋体" w:hAnsi="宋体" w:eastAsia="宋体" w:cs="宋体"/>
          <w:b w:val="0"/>
          <w:bCs w:val="0"/>
          <w:color w:val="auto"/>
          <w:kern w:val="2"/>
          <w:sz w:val="24"/>
          <w:szCs w:val="24"/>
          <w:lang w:val="en-US" w:eastAsia="zh-CN" w:bidi="ar-SA"/>
        </w:rPr>
        <w:fldChar w:fldCharType="end"/>
      </w:r>
    </w:p>
    <w:p>
      <w:pPr>
        <w:pStyle w:val="24"/>
        <w:keepNext w:val="0"/>
        <w:keepLines w:val="0"/>
        <w:pageBreakBefore w:val="0"/>
        <w:numPr>
          <w:ilvl w:val="0"/>
          <w:numId w:val="0"/>
        </w:numPr>
        <w:kinsoku/>
        <w:wordWrap/>
        <w:overflowPunct/>
        <w:topLinePunct w:val="0"/>
        <w:autoSpaceDE/>
        <w:autoSpaceDN/>
        <w:bidi w:val="0"/>
        <w:spacing w:line="580" w:lineRule="exact"/>
        <w:ind w:leftChars="0" w:firstLine="640" w:firstLineChars="200"/>
        <w:jc w:val="lef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3.</w:t>
      </w:r>
      <w:r>
        <w:rPr>
          <w:rFonts w:hint="eastAsia" w:ascii="仿宋_GB2312" w:hAnsi="仿宋_GB2312" w:eastAsia="仿宋_GB2312" w:cs="仿宋_GB2312"/>
          <w:b w:val="0"/>
          <w:bCs w:val="0"/>
          <w:color w:val="auto"/>
          <w:sz w:val="32"/>
          <w:szCs w:val="32"/>
        </w:rPr>
        <w:t>直播脚本设计要求</w:t>
      </w:r>
    </w:p>
    <w:p>
      <w:pPr>
        <w:keepNext w:val="0"/>
        <w:keepLines w:val="0"/>
        <w:pageBreakBefore w:val="0"/>
        <w:kinsoku/>
        <w:wordWrap/>
        <w:overflowPunct/>
        <w:topLinePunct w:val="0"/>
        <w:autoSpaceDE/>
        <w:autoSpaceDN/>
        <w:bidi w:val="0"/>
        <w:spacing w:line="580" w:lineRule="exact"/>
        <w:ind w:firstLine="640" w:firstLineChars="200"/>
        <w:jc w:val="lef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参赛选手提交的直播脚本基于单品直播进行设计，统一用表格形式（表格可自行设计），包含但不限于：直播流程、时间分配、角色任务分配（主播、场控）、直播话术、对应场景设计、产品卖点提炼、注意事项等。</w:t>
      </w:r>
    </w:p>
    <w:p>
      <w:pPr>
        <w:pStyle w:val="24"/>
        <w:keepNext w:val="0"/>
        <w:keepLines w:val="0"/>
        <w:pageBreakBefore w:val="0"/>
        <w:numPr>
          <w:ilvl w:val="0"/>
          <w:numId w:val="0"/>
        </w:numPr>
        <w:kinsoku/>
        <w:wordWrap/>
        <w:overflowPunct/>
        <w:topLinePunct w:val="0"/>
        <w:autoSpaceDE/>
        <w:autoSpaceDN/>
        <w:bidi w:val="0"/>
        <w:spacing w:line="580" w:lineRule="exact"/>
        <w:ind w:leftChars="0" w:firstLine="640" w:firstLineChars="200"/>
        <w:jc w:val="lef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4.短</w:t>
      </w:r>
      <w:r>
        <w:rPr>
          <w:rFonts w:hint="eastAsia" w:ascii="仿宋_GB2312" w:hAnsi="仿宋_GB2312" w:eastAsia="仿宋_GB2312" w:cs="仿宋_GB2312"/>
          <w:b w:val="0"/>
          <w:bCs w:val="0"/>
          <w:color w:val="auto"/>
          <w:sz w:val="32"/>
          <w:szCs w:val="32"/>
        </w:rPr>
        <w:t>视频</w:t>
      </w:r>
      <w:r>
        <w:rPr>
          <w:rFonts w:hint="eastAsia" w:ascii="仿宋_GB2312" w:hAnsi="仿宋_GB2312" w:eastAsia="仿宋_GB2312" w:cs="仿宋_GB2312"/>
          <w:b w:val="0"/>
          <w:bCs w:val="0"/>
          <w:color w:val="auto"/>
          <w:sz w:val="32"/>
          <w:szCs w:val="32"/>
          <w:lang w:val="en-US" w:eastAsia="zh-CN"/>
        </w:rPr>
        <w:t>拍摄与制作</w:t>
      </w:r>
      <w:r>
        <w:rPr>
          <w:rFonts w:hint="eastAsia" w:ascii="仿宋_GB2312" w:hAnsi="仿宋_GB2312" w:eastAsia="仿宋_GB2312" w:cs="仿宋_GB2312"/>
          <w:b w:val="0"/>
          <w:bCs w:val="0"/>
          <w:color w:val="auto"/>
          <w:sz w:val="32"/>
          <w:szCs w:val="32"/>
        </w:rPr>
        <w:t>要求：</w:t>
      </w:r>
    </w:p>
    <w:p>
      <w:pPr>
        <w:keepNext w:val="0"/>
        <w:keepLines w:val="0"/>
        <w:pageBreakBefore w:val="0"/>
        <w:kinsoku/>
        <w:wordWrap/>
        <w:overflowPunct/>
        <w:topLinePunct w:val="0"/>
        <w:autoSpaceDE/>
        <w:autoSpaceDN/>
        <w:bidi w:val="0"/>
        <w:spacing w:line="580" w:lineRule="exact"/>
        <w:ind w:firstLine="640" w:firstLineChars="200"/>
        <w:jc w:val="lef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参赛选手</w:t>
      </w:r>
      <w:r>
        <w:rPr>
          <w:rFonts w:hint="eastAsia" w:ascii="仿宋_GB2312" w:hAnsi="仿宋_GB2312" w:eastAsia="仿宋_GB2312" w:cs="仿宋_GB2312"/>
          <w:b w:val="0"/>
          <w:bCs w:val="0"/>
          <w:color w:val="auto"/>
          <w:sz w:val="32"/>
          <w:szCs w:val="32"/>
        </w:rPr>
        <w:t>提交的</w:t>
      </w:r>
      <w:r>
        <w:rPr>
          <w:rFonts w:hint="eastAsia" w:ascii="仿宋_GB2312" w:hAnsi="仿宋_GB2312" w:eastAsia="仿宋_GB2312" w:cs="仿宋_GB2312"/>
          <w:b w:val="0"/>
          <w:bCs w:val="0"/>
          <w:color w:val="auto"/>
          <w:sz w:val="32"/>
          <w:szCs w:val="32"/>
          <w:lang w:val="en-US" w:eastAsia="zh-CN"/>
        </w:rPr>
        <w:t>短</w:t>
      </w:r>
      <w:r>
        <w:rPr>
          <w:rFonts w:hint="eastAsia" w:ascii="仿宋_GB2312" w:hAnsi="仿宋_GB2312" w:eastAsia="仿宋_GB2312" w:cs="仿宋_GB2312"/>
          <w:b w:val="0"/>
          <w:bCs w:val="0"/>
          <w:color w:val="auto"/>
          <w:sz w:val="32"/>
          <w:szCs w:val="32"/>
        </w:rPr>
        <w:t>视频不得出现与国家发布的《网络短视频内容审核标准细则》中明确规定的不得出现的具体内容。</w:t>
      </w:r>
    </w:p>
    <w:p>
      <w:pPr>
        <w:keepNext w:val="0"/>
        <w:keepLines w:val="0"/>
        <w:pageBreakBefore w:val="0"/>
        <w:kinsoku/>
        <w:wordWrap/>
        <w:overflowPunct/>
        <w:topLinePunct w:val="0"/>
        <w:autoSpaceDE/>
        <w:autoSpaceDN/>
        <w:bidi w:val="0"/>
        <w:spacing w:line="580" w:lineRule="exact"/>
        <w:ind w:firstLine="640" w:firstLineChars="200"/>
        <w:jc w:val="lef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5.</w:t>
      </w:r>
      <w:r>
        <w:rPr>
          <w:rFonts w:hint="eastAsia" w:ascii="仿宋_GB2312" w:hAnsi="仿宋_GB2312" w:eastAsia="仿宋_GB2312" w:cs="仿宋_GB2312"/>
          <w:b w:val="0"/>
          <w:bCs w:val="0"/>
          <w:color w:val="auto"/>
          <w:sz w:val="32"/>
          <w:szCs w:val="32"/>
        </w:rPr>
        <w:t>短视频内容制作基本要求：</w:t>
      </w:r>
    </w:p>
    <w:p>
      <w:pPr>
        <w:pStyle w:val="24"/>
        <w:keepNext w:val="0"/>
        <w:keepLines w:val="0"/>
        <w:pageBreakBefore w:val="0"/>
        <w:numPr>
          <w:ilvl w:val="0"/>
          <w:numId w:val="2"/>
        </w:numPr>
        <w:kinsoku/>
        <w:wordWrap/>
        <w:overflowPunct/>
        <w:topLinePunct w:val="0"/>
        <w:autoSpaceDE/>
        <w:autoSpaceDN/>
        <w:bidi w:val="0"/>
        <w:spacing w:line="580" w:lineRule="exact"/>
        <w:ind w:firstLineChars="0"/>
        <w:jc w:val="lef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尺寸：16:9或3:4画幅比例的视频（竖屏显示）</w:t>
      </w:r>
    </w:p>
    <w:p>
      <w:pPr>
        <w:pStyle w:val="24"/>
        <w:keepNext w:val="0"/>
        <w:keepLines w:val="0"/>
        <w:pageBreakBefore w:val="0"/>
        <w:numPr>
          <w:ilvl w:val="0"/>
          <w:numId w:val="2"/>
        </w:numPr>
        <w:kinsoku/>
        <w:wordWrap/>
        <w:overflowPunct/>
        <w:topLinePunct w:val="0"/>
        <w:autoSpaceDE/>
        <w:autoSpaceDN/>
        <w:bidi w:val="0"/>
        <w:spacing w:line="580" w:lineRule="exact"/>
        <w:ind w:firstLineChars="0"/>
        <w:jc w:val="lef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时长： 60秒以内</w:t>
      </w:r>
    </w:p>
    <w:p>
      <w:pPr>
        <w:pStyle w:val="24"/>
        <w:keepNext w:val="0"/>
        <w:keepLines w:val="0"/>
        <w:pageBreakBefore w:val="0"/>
        <w:numPr>
          <w:ilvl w:val="0"/>
          <w:numId w:val="2"/>
        </w:numPr>
        <w:kinsoku/>
        <w:wordWrap/>
        <w:overflowPunct/>
        <w:topLinePunct w:val="0"/>
        <w:autoSpaceDE/>
        <w:autoSpaceDN/>
        <w:bidi w:val="0"/>
        <w:spacing w:line="580" w:lineRule="exact"/>
        <w:ind w:firstLineChars="0"/>
        <w:jc w:val="lef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文件大小：支持300M以内的视频上传</w:t>
      </w:r>
    </w:p>
    <w:p>
      <w:pPr>
        <w:pStyle w:val="24"/>
        <w:keepNext w:val="0"/>
        <w:keepLines w:val="0"/>
        <w:pageBreakBefore w:val="0"/>
        <w:numPr>
          <w:ilvl w:val="0"/>
          <w:numId w:val="2"/>
        </w:numPr>
        <w:kinsoku/>
        <w:wordWrap/>
        <w:overflowPunct/>
        <w:topLinePunct w:val="0"/>
        <w:autoSpaceDE/>
        <w:autoSpaceDN/>
        <w:bidi w:val="0"/>
        <w:spacing w:line="580" w:lineRule="exact"/>
        <w:ind w:firstLineChars="0"/>
        <w:jc w:val="lef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支持格式： *.mp4;</w:t>
      </w:r>
    </w:p>
    <w:p>
      <w:pPr>
        <w:pStyle w:val="24"/>
        <w:keepNext w:val="0"/>
        <w:keepLines w:val="0"/>
        <w:pageBreakBefore w:val="0"/>
        <w:numPr>
          <w:ilvl w:val="0"/>
          <w:numId w:val="2"/>
        </w:numPr>
        <w:kinsoku/>
        <w:wordWrap/>
        <w:overflowPunct/>
        <w:topLinePunct w:val="0"/>
        <w:autoSpaceDE/>
        <w:autoSpaceDN/>
        <w:bidi w:val="0"/>
        <w:spacing w:line="580" w:lineRule="exact"/>
        <w:ind w:firstLineChars="0"/>
        <w:jc w:val="lef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视频清晰度：720P高清及以上</w:t>
      </w:r>
    </w:p>
    <w:p>
      <w:pPr>
        <w:pStyle w:val="24"/>
        <w:keepNext w:val="0"/>
        <w:keepLines w:val="0"/>
        <w:pageBreakBefore w:val="0"/>
        <w:numPr>
          <w:ilvl w:val="0"/>
          <w:numId w:val="2"/>
        </w:numPr>
        <w:kinsoku/>
        <w:wordWrap/>
        <w:overflowPunct/>
        <w:topLinePunct w:val="0"/>
        <w:autoSpaceDE/>
        <w:autoSpaceDN/>
        <w:bidi w:val="0"/>
        <w:spacing w:line="580" w:lineRule="exact"/>
        <w:ind w:firstLineChars="0"/>
        <w:jc w:val="lef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无水印（包括拍摄工具及剪辑工具logo等）、无二维码、无片头片尾、无商家LOGO</w:t>
      </w:r>
    </w:p>
    <w:p>
      <w:pPr>
        <w:pStyle w:val="24"/>
        <w:keepNext w:val="0"/>
        <w:keepLines w:val="0"/>
        <w:pageBreakBefore w:val="0"/>
        <w:numPr>
          <w:ilvl w:val="0"/>
          <w:numId w:val="2"/>
        </w:numPr>
        <w:kinsoku/>
        <w:wordWrap/>
        <w:overflowPunct/>
        <w:topLinePunct w:val="0"/>
        <w:autoSpaceDE/>
        <w:autoSpaceDN/>
        <w:bidi w:val="0"/>
        <w:spacing w:line="580" w:lineRule="exact"/>
        <w:ind w:firstLineChars="0"/>
        <w:jc w:val="lef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视频必须与参赛农产品相关，突出卖点，谢绝纯娱乐（如手势舞）、搞笑段子类视频</w:t>
      </w:r>
    </w:p>
    <w:p>
      <w:pPr>
        <w:pStyle w:val="24"/>
        <w:keepNext w:val="0"/>
        <w:keepLines w:val="0"/>
        <w:pageBreakBefore w:val="0"/>
        <w:numPr>
          <w:ilvl w:val="0"/>
          <w:numId w:val="2"/>
        </w:numPr>
        <w:kinsoku/>
        <w:wordWrap/>
        <w:overflowPunct/>
        <w:topLinePunct w:val="0"/>
        <w:autoSpaceDE/>
        <w:autoSpaceDN/>
        <w:bidi w:val="0"/>
        <w:spacing w:line="580" w:lineRule="exact"/>
        <w:ind w:firstLineChars="0"/>
        <w:jc w:val="lef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视频整体节奏明快，画面明亮清新，无意义虚假夸大效果。</w:t>
      </w:r>
    </w:p>
    <w:p>
      <w:pPr>
        <w:pStyle w:val="24"/>
        <w:keepNext w:val="0"/>
        <w:keepLines w:val="0"/>
        <w:pageBreakBefore w:val="0"/>
        <w:numPr>
          <w:ilvl w:val="0"/>
          <w:numId w:val="0"/>
        </w:numPr>
        <w:kinsoku/>
        <w:wordWrap/>
        <w:overflowPunct/>
        <w:topLinePunct w:val="0"/>
        <w:autoSpaceDE/>
        <w:autoSpaceDN/>
        <w:bidi w:val="0"/>
        <w:adjustRightInd w:val="0"/>
        <w:snapToGrid w:val="0"/>
        <w:spacing w:line="580" w:lineRule="exact"/>
        <w:ind w:firstLine="640" w:firstLineChars="200"/>
        <w:jc w:val="left"/>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（二）决赛</w:t>
      </w:r>
    </w:p>
    <w:p>
      <w:pPr>
        <w:pStyle w:val="24"/>
        <w:keepNext w:val="0"/>
        <w:keepLines w:val="0"/>
        <w:pageBreakBefore w:val="0"/>
        <w:numPr>
          <w:ilvl w:val="0"/>
          <w:numId w:val="0"/>
        </w:numPr>
        <w:kinsoku/>
        <w:wordWrap/>
        <w:overflowPunct/>
        <w:topLinePunct w:val="0"/>
        <w:autoSpaceDE/>
        <w:autoSpaceDN/>
        <w:bidi w:val="0"/>
        <w:spacing w:line="580" w:lineRule="exact"/>
        <w:ind w:firstLine="640" w:firstLineChars="200"/>
        <w:jc w:val="lef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1.</w:t>
      </w:r>
      <w:r>
        <w:rPr>
          <w:rFonts w:hint="eastAsia" w:ascii="仿宋_GB2312" w:hAnsi="仿宋_GB2312" w:eastAsia="仿宋_GB2312" w:cs="仿宋_GB2312"/>
          <w:b w:val="0"/>
          <w:bCs w:val="0"/>
          <w:color w:val="auto"/>
          <w:sz w:val="32"/>
          <w:szCs w:val="32"/>
        </w:rPr>
        <w:t>比赛内容</w:t>
      </w:r>
    </w:p>
    <w:p>
      <w:pPr>
        <w:pStyle w:val="24"/>
        <w:keepNext w:val="0"/>
        <w:keepLines w:val="0"/>
        <w:pageBreakBefore w:val="0"/>
        <w:numPr>
          <w:ilvl w:val="1"/>
          <w:numId w:val="3"/>
        </w:numPr>
        <w:kinsoku/>
        <w:wordWrap/>
        <w:overflowPunct/>
        <w:topLinePunct w:val="0"/>
        <w:autoSpaceDE/>
        <w:autoSpaceDN/>
        <w:bidi w:val="0"/>
        <w:spacing w:line="580" w:lineRule="exact"/>
        <w:ind w:firstLineChars="0"/>
        <w:jc w:val="lef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入围决赛选手基于初赛选定的农产品进行《XX农产品运营规划与直播带货方案》的设计，通过现场演示PPT的形式进行现场路演（5分钟），包括但不限于：</w:t>
      </w:r>
    </w:p>
    <w:p>
      <w:pPr>
        <w:pStyle w:val="24"/>
        <w:keepNext w:val="0"/>
        <w:keepLines w:val="0"/>
        <w:pageBreakBefore w:val="0"/>
        <w:numPr>
          <w:ilvl w:val="0"/>
          <w:numId w:val="4"/>
        </w:numPr>
        <w:kinsoku/>
        <w:wordWrap/>
        <w:overflowPunct/>
        <w:topLinePunct w:val="0"/>
        <w:autoSpaceDE/>
        <w:autoSpaceDN/>
        <w:bidi w:val="0"/>
        <w:spacing w:line="580" w:lineRule="exact"/>
        <w:ind w:firstLineChars="0"/>
        <w:jc w:val="lef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市场分析</w:t>
      </w:r>
    </w:p>
    <w:p>
      <w:pPr>
        <w:pStyle w:val="24"/>
        <w:keepNext w:val="0"/>
        <w:keepLines w:val="0"/>
        <w:pageBreakBefore w:val="0"/>
        <w:numPr>
          <w:ilvl w:val="0"/>
          <w:numId w:val="4"/>
        </w:numPr>
        <w:kinsoku/>
        <w:wordWrap/>
        <w:overflowPunct/>
        <w:topLinePunct w:val="0"/>
        <w:autoSpaceDE/>
        <w:autoSpaceDN/>
        <w:bidi w:val="0"/>
        <w:spacing w:line="580" w:lineRule="exact"/>
        <w:ind w:firstLineChars="0"/>
        <w:jc w:val="lef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竞品分析</w:t>
      </w:r>
    </w:p>
    <w:p>
      <w:pPr>
        <w:pStyle w:val="24"/>
        <w:keepNext w:val="0"/>
        <w:keepLines w:val="0"/>
        <w:pageBreakBefore w:val="0"/>
        <w:numPr>
          <w:ilvl w:val="0"/>
          <w:numId w:val="4"/>
        </w:numPr>
        <w:kinsoku/>
        <w:wordWrap/>
        <w:overflowPunct/>
        <w:topLinePunct w:val="0"/>
        <w:autoSpaceDE/>
        <w:autoSpaceDN/>
        <w:bidi w:val="0"/>
        <w:spacing w:line="580" w:lineRule="exact"/>
        <w:ind w:firstLineChars="0"/>
        <w:jc w:val="lef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产品营销计划</w:t>
      </w:r>
    </w:p>
    <w:p>
      <w:pPr>
        <w:pStyle w:val="24"/>
        <w:keepNext w:val="0"/>
        <w:keepLines w:val="0"/>
        <w:pageBreakBefore w:val="0"/>
        <w:numPr>
          <w:ilvl w:val="0"/>
          <w:numId w:val="4"/>
        </w:numPr>
        <w:kinsoku/>
        <w:wordWrap/>
        <w:overflowPunct/>
        <w:topLinePunct w:val="0"/>
        <w:autoSpaceDE/>
        <w:autoSpaceDN/>
        <w:bidi w:val="0"/>
        <w:spacing w:line="580" w:lineRule="exact"/>
        <w:ind w:firstLineChars="0"/>
        <w:jc w:val="lef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直播预演策略</w:t>
      </w:r>
    </w:p>
    <w:p>
      <w:pPr>
        <w:pStyle w:val="24"/>
        <w:keepNext w:val="0"/>
        <w:keepLines w:val="0"/>
        <w:pageBreakBefore w:val="0"/>
        <w:numPr>
          <w:ilvl w:val="0"/>
          <w:numId w:val="4"/>
        </w:numPr>
        <w:kinsoku/>
        <w:wordWrap/>
        <w:overflowPunct/>
        <w:topLinePunct w:val="0"/>
        <w:autoSpaceDE/>
        <w:autoSpaceDN/>
        <w:bidi w:val="0"/>
        <w:spacing w:line="580" w:lineRule="exact"/>
        <w:ind w:firstLineChars="0"/>
        <w:jc w:val="lef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视频制作与推广方法</w:t>
      </w:r>
    </w:p>
    <w:p>
      <w:pPr>
        <w:pStyle w:val="24"/>
        <w:keepNext w:val="0"/>
        <w:keepLines w:val="0"/>
        <w:pageBreakBefore w:val="0"/>
        <w:numPr>
          <w:ilvl w:val="0"/>
          <w:numId w:val="4"/>
        </w:numPr>
        <w:kinsoku/>
        <w:wordWrap/>
        <w:overflowPunct/>
        <w:topLinePunct w:val="0"/>
        <w:autoSpaceDE/>
        <w:autoSpaceDN/>
        <w:bidi w:val="0"/>
        <w:spacing w:line="580" w:lineRule="exact"/>
        <w:ind w:firstLineChars="0"/>
        <w:jc w:val="lef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技术支持与互动管理方法</w:t>
      </w:r>
    </w:p>
    <w:p>
      <w:pPr>
        <w:pStyle w:val="24"/>
        <w:keepNext w:val="0"/>
        <w:keepLines w:val="0"/>
        <w:pageBreakBefore w:val="0"/>
        <w:numPr>
          <w:ilvl w:val="0"/>
          <w:numId w:val="4"/>
        </w:numPr>
        <w:kinsoku/>
        <w:wordWrap/>
        <w:overflowPunct/>
        <w:topLinePunct w:val="0"/>
        <w:autoSpaceDE/>
        <w:autoSpaceDN/>
        <w:bidi w:val="0"/>
        <w:spacing w:line="580" w:lineRule="exact"/>
        <w:ind w:firstLineChars="0"/>
        <w:jc w:val="lef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售后与复盘</w:t>
      </w:r>
    </w:p>
    <w:p>
      <w:pPr>
        <w:pStyle w:val="24"/>
        <w:keepNext w:val="0"/>
        <w:keepLines w:val="0"/>
        <w:pageBreakBefore w:val="0"/>
        <w:numPr>
          <w:ilvl w:val="1"/>
          <w:numId w:val="3"/>
        </w:numPr>
        <w:kinsoku/>
        <w:wordWrap/>
        <w:overflowPunct/>
        <w:topLinePunct w:val="0"/>
        <w:autoSpaceDE/>
        <w:autoSpaceDN/>
        <w:bidi w:val="0"/>
        <w:spacing w:line="580" w:lineRule="exact"/>
        <w:ind w:firstLineChars="0"/>
        <w:jc w:val="lef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评委根据参赛选手现场路演情况进行评分，从中选出</w:t>
      </w:r>
      <w:r>
        <w:rPr>
          <w:rFonts w:hint="eastAsia" w:ascii="仿宋_GB2312" w:hAnsi="仿宋_GB2312" w:eastAsia="仿宋_GB2312" w:cs="仿宋_GB2312"/>
          <w:b w:val="0"/>
          <w:bCs w:val="0"/>
          <w:color w:val="auto"/>
          <w:sz w:val="32"/>
          <w:szCs w:val="32"/>
          <w:lang w:val="en-US" w:eastAsia="zh-CN"/>
        </w:rPr>
        <w:t>15</w:t>
      </w:r>
      <w:r>
        <w:rPr>
          <w:rFonts w:hint="eastAsia" w:ascii="仿宋_GB2312" w:hAnsi="仿宋_GB2312" w:eastAsia="仿宋_GB2312" w:cs="仿宋_GB2312"/>
          <w:b w:val="0"/>
          <w:bCs w:val="0"/>
          <w:color w:val="auto"/>
          <w:sz w:val="32"/>
          <w:szCs w:val="32"/>
        </w:rPr>
        <w:t>名</w:t>
      </w:r>
      <w:r>
        <w:rPr>
          <w:rFonts w:hint="eastAsia" w:ascii="仿宋_GB2312" w:hAnsi="仿宋_GB2312" w:eastAsia="仿宋_GB2312" w:cs="仿宋_GB2312"/>
          <w:b w:val="0"/>
          <w:bCs w:val="0"/>
          <w:color w:val="auto"/>
          <w:sz w:val="32"/>
          <w:szCs w:val="32"/>
          <w:lang w:val="en-US" w:eastAsia="zh-CN"/>
        </w:rPr>
        <w:t>选手</w:t>
      </w:r>
      <w:r>
        <w:rPr>
          <w:rFonts w:hint="eastAsia" w:ascii="仿宋_GB2312" w:hAnsi="仿宋_GB2312" w:eastAsia="仿宋_GB2312" w:cs="仿宋_GB2312"/>
          <w:b w:val="0"/>
          <w:bCs w:val="0"/>
          <w:color w:val="auto"/>
          <w:sz w:val="32"/>
          <w:szCs w:val="32"/>
        </w:rPr>
        <w:t>晋级决赛模拟直播带货现场演示及答辩环节。其中，模拟现场直播带货环节（5分钟），现场答辩（5分钟）</w:t>
      </w:r>
      <w:r>
        <w:rPr>
          <w:rFonts w:hint="eastAsia" w:ascii="仿宋_GB2312" w:hAnsi="仿宋_GB2312" w:eastAsia="仿宋_GB2312" w:cs="仿宋_GB2312"/>
          <w:b w:val="0"/>
          <w:bCs w:val="0"/>
          <w:color w:val="auto"/>
          <w:sz w:val="32"/>
          <w:szCs w:val="32"/>
          <w:lang w:eastAsia="zh-CN"/>
        </w:rPr>
        <w:t>。</w:t>
      </w:r>
    </w:p>
    <w:p>
      <w:pPr>
        <w:pStyle w:val="24"/>
        <w:keepNext w:val="0"/>
        <w:keepLines w:val="0"/>
        <w:pageBreakBefore w:val="0"/>
        <w:numPr>
          <w:ilvl w:val="0"/>
          <w:numId w:val="0"/>
        </w:numPr>
        <w:kinsoku/>
        <w:wordWrap/>
        <w:overflowPunct/>
        <w:topLinePunct w:val="0"/>
        <w:autoSpaceDE/>
        <w:autoSpaceDN/>
        <w:bidi w:val="0"/>
        <w:spacing w:line="580" w:lineRule="exact"/>
        <w:ind w:leftChars="0" w:firstLine="640" w:firstLineChars="200"/>
        <w:jc w:val="lef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2.</w:t>
      </w:r>
      <w:r>
        <w:rPr>
          <w:rFonts w:hint="eastAsia" w:ascii="仿宋_GB2312" w:hAnsi="仿宋_GB2312" w:eastAsia="仿宋_GB2312" w:cs="仿宋_GB2312"/>
          <w:b w:val="0"/>
          <w:bCs w:val="0"/>
          <w:color w:val="auto"/>
          <w:sz w:val="32"/>
          <w:szCs w:val="32"/>
        </w:rPr>
        <w:t>注意事项</w:t>
      </w:r>
    </w:p>
    <w:p>
      <w:pPr>
        <w:keepNext w:val="0"/>
        <w:keepLines w:val="0"/>
        <w:pageBreakBefore w:val="0"/>
        <w:kinsoku/>
        <w:wordWrap/>
        <w:overflowPunct/>
        <w:topLinePunct w:val="0"/>
        <w:autoSpaceDE/>
        <w:autoSpaceDN/>
        <w:bidi w:val="0"/>
        <w:spacing w:line="580" w:lineRule="exact"/>
        <w:ind w:firstLine="640" w:firstLineChars="200"/>
        <w:jc w:val="lef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比赛现场会提供竞赛指定的农产品、手机直播支架、补光灯与产品陈列台，其余相关道具需自行准备。</w:t>
      </w:r>
    </w:p>
    <w:p>
      <w:pPr>
        <w:pStyle w:val="24"/>
        <w:keepNext w:val="0"/>
        <w:keepLines w:val="0"/>
        <w:pageBreakBefore w:val="0"/>
        <w:numPr>
          <w:ilvl w:val="0"/>
          <w:numId w:val="0"/>
        </w:numPr>
        <w:kinsoku/>
        <w:wordWrap/>
        <w:overflowPunct/>
        <w:topLinePunct w:val="0"/>
        <w:autoSpaceDE/>
        <w:autoSpaceDN/>
        <w:bidi w:val="0"/>
        <w:spacing w:line="580" w:lineRule="exact"/>
        <w:ind w:leftChars="0" w:firstLine="640" w:firstLineChars="200"/>
        <w:jc w:val="left"/>
        <w:textAlignment w:val="auto"/>
        <w:rPr>
          <w:rFonts w:hint="eastAsia" w:ascii="黑体" w:hAnsi="黑体" w:eastAsia="黑体" w:cs="Times New Roman"/>
          <w:kern w:val="2"/>
          <w:sz w:val="32"/>
          <w:szCs w:val="32"/>
          <w:lang w:val="en-US" w:eastAsia="zh-CN" w:bidi="ar-SA"/>
        </w:rPr>
      </w:pPr>
      <w:r>
        <w:rPr>
          <w:rFonts w:hint="eastAsia" w:ascii="黑体" w:hAnsi="黑体" w:eastAsia="黑体" w:cs="Times New Roman"/>
          <w:kern w:val="2"/>
          <w:sz w:val="32"/>
          <w:szCs w:val="32"/>
          <w:lang w:val="en-US" w:eastAsia="zh-CN" w:bidi="ar-SA"/>
        </w:rPr>
        <w:t>三、比赛时间及地点</w:t>
      </w:r>
    </w:p>
    <w:p>
      <w:pPr>
        <w:pStyle w:val="24"/>
        <w:keepNext w:val="0"/>
        <w:keepLines w:val="0"/>
        <w:pageBreakBefore w:val="0"/>
        <w:numPr>
          <w:ilvl w:val="0"/>
          <w:numId w:val="0"/>
        </w:numPr>
        <w:kinsoku/>
        <w:wordWrap/>
        <w:overflowPunct/>
        <w:topLinePunct w:val="0"/>
        <w:autoSpaceDE/>
        <w:autoSpaceDN/>
        <w:bidi w:val="0"/>
        <w:adjustRightInd w:val="0"/>
        <w:snapToGrid w:val="0"/>
        <w:spacing w:line="580" w:lineRule="exact"/>
        <w:ind w:firstLine="640" w:firstLineChars="200"/>
        <w:jc w:val="left"/>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（一）初赛</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1.</w:t>
      </w:r>
      <w:r>
        <w:rPr>
          <w:rFonts w:hint="eastAsia" w:ascii="仿宋_GB2312" w:hAnsi="仿宋_GB2312" w:eastAsia="仿宋_GB2312" w:cs="仿宋_GB2312"/>
          <w:b w:val="0"/>
          <w:bCs w:val="0"/>
          <w:color w:val="auto"/>
          <w:sz w:val="32"/>
          <w:szCs w:val="32"/>
        </w:rPr>
        <w:t>线上提交参赛作品（脚本+短视频），截止时间：202</w:t>
      </w:r>
      <w:r>
        <w:rPr>
          <w:rFonts w:hint="eastAsia" w:ascii="仿宋_GB2312" w:hAnsi="仿宋_GB2312" w:eastAsia="仿宋_GB2312" w:cs="仿宋_GB2312"/>
          <w:b w:val="0"/>
          <w:bCs w:val="0"/>
          <w:color w:val="auto"/>
          <w:sz w:val="32"/>
          <w:szCs w:val="32"/>
          <w:lang w:val="en-US" w:eastAsia="zh-CN"/>
        </w:rPr>
        <w:t>1</w:t>
      </w:r>
      <w:r>
        <w:rPr>
          <w:rFonts w:hint="eastAsia" w:ascii="仿宋_GB2312" w:hAnsi="仿宋_GB2312" w:eastAsia="仿宋_GB2312" w:cs="仿宋_GB2312"/>
          <w:b w:val="0"/>
          <w:bCs w:val="0"/>
          <w:color w:val="auto"/>
          <w:sz w:val="32"/>
          <w:szCs w:val="32"/>
        </w:rPr>
        <w:t>年</w:t>
      </w:r>
      <w:r>
        <w:rPr>
          <w:rFonts w:hint="eastAsia" w:ascii="仿宋_GB2312" w:hAnsi="仿宋_GB2312" w:eastAsia="仿宋_GB2312" w:cs="仿宋_GB2312"/>
          <w:b w:val="0"/>
          <w:bCs w:val="0"/>
          <w:color w:val="auto"/>
          <w:sz w:val="32"/>
          <w:szCs w:val="32"/>
          <w:lang w:val="en-US" w:eastAsia="zh-CN"/>
        </w:rPr>
        <w:t>12</w:t>
      </w:r>
      <w:r>
        <w:rPr>
          <w:rFonts w:hint="eastAsia" w:ascii="仿宋_GB2312" w:hAnsi="仿宋_GB2312" w:eastAsia="仿宋_GB2312" w:cs="仿宋_GB2312"/>
          <w:b w:val="0"/>
          <w:bCs w:val="0"/>
          <w:color w:val="auto"/>
          <w:sz w:val="32"/>
          <w:szCs w:val="32"/>
        </w:rPr>
        <w:t>月</w:t>
      </w:r>
      <w:r>
        <w:rPr>
          <w:rFonts w:hint="eastAsia" w:ascii="仿宋_GB2312" w:hAnsi="仿宋_GB2312" w:eastAsia="仿宋_GB2312" w:cs="仿宋_GB2312"/>
          <w:b w:val="0"/>
          <w:bCs w:val="0"/>
          <w:color w:val="auto"/>
          <w:sz w:val="32"/>
          <w:szCs w:val="32"/>
          <w:lang w:val="en-US" w:eastAsia="zh-CN"/>
        </w:rPr>
        <w:t>31</w:t>
      </w:r>
      <w:r>
        <w:rPr>
          <w:rFonts w:hint="eastAsia" w:ascii="仿宋_GB2312" w:hAnsi="仿宋_GB2312" w:eastAsia="仿宋_GB2312" w:cs="仿宋_GB2312"/>
          <w:b w:val="0"/>
          <w:bCs w:val="0"/>
          <w:color w:val="auto"/>
          <w:sz w:val="32"/>
          <w:szCs w:val="32"/>
        </w:rPr>
        <w:t>日</w:t>
      </w:r>
      <w:r>
        <w:rPr>
          <w:rFonts w:hint="eastAsia" w:ascii="仿宋_GB2312" w:hAnsi="仿宋_GB2312" w:eastAsia="仿宋_GB2312" w:cs="仿宋_GB2312"/>
          <w:b w:val="0"/>
          <w:bCs w:val="0"/>
          <w:color w:val="auto"/>
          <w:sz w:val="32"/>
          <w:szCs w:val="32"/>
          <w:lang w:val="en-US" w:eastAsia="zh-CN"/>
        </w:rPr>
        <w:t>中</w:t>
      </w:r>
      <w:r>
        <w:rPr>
          <w:rFonts w:hint="eastAsia" w:ascii="仿宋_GB2312" w:hAnsi="仿宋_GB2312" w:eastAsia="仿宋_GB2312" w:cs="仿宋_GB2312"/>
          <w:b w:val="0"/>
          <w:bCs w:val="0"/>
          <w:color w:val="auto"/>
          <w:sz w:val="32"/>
          <w:szCs w:val="32"/>
        </w:rPr>
        <w:t>午1</w:t>
      </w:r>
      <w:r>
        <w:rPr>
          <w:rFonts w:hint="eastAsia" w:ascii="仿宋_GB2312" w:hAnsi="仿宋_GB2312" w:eastAsia="仿宋_GB2312" w:cs="仿宋_GB2312"/>
          <w:b w:val="0"/>
          <w:bCs w:val="0"/>
          <w:color w:val="auto"/>
          <w:sz w:val="32"/>
          <w:szCs w:val="32"/>
          <w:lang w:val="en-US" w:eastAsia="zh-CN"/>
        </w:rPr>
        <w:t>2</w:t>
      </w:r>
      <w:r>
        <w:rPr>
          <w:rFonts w:hint="eastAsia" w:ascii="仿宋_GB2312" w:hAnsi="仿宋_GB2312" w:eastAsia="仿宋_GB2312" w:cs="仿宋_GB2312"/>
          <w:b w:val="0"/>
          <w:bCs w:val="0"/>
          <w:color w:val="auto"/>
          <w:sz w:val="32"/>
          <w:szCs w:val="32"/>
        </w:rPr>
        <w:t>:00前。</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2.报名表及</w:t>
      </w:r>
      <w:r>
        <w:rPr>
          <w:rFonts w:hint="eastAsia" w:ascii="仿宋_GB2312" w:hAnsi="仿宋_GB2312" w:eastAsia="仿宋_GB2312" w:cs="仿宋_GB2312"/>
          <w:b w:val="0"/>
          <w:bCs w:val="0"/>
          <w:color w:val="auto"/>
          <w:sz w:val="32"/>
          <w:szCs w:val="32"/>
        </w:rPr>
        <w:t>两个参赛作品</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脚本+短视频</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打包压缩成一个文件夹，统一发送至竞赛指定邮箱：4704555@qq.com 电话：0755-83233536</w:t>
      </w:r>
      <w:r>
        <w:rPr>
          <w:rFonts w:hint="eastAsia" w:ascii="仿宋_GB2312" w:hAnsi="仿宋_GB2312" w:eastAsia="仿宋_GB2312" w:cs="仿宋_GB2312"/>
          <w:b w:val="0"/>
          <w:bCs w:val="0"/>
          <w:color w:val="auto"/>
          <w:sz w:val="32"/>
          <w:szCs w:val="32"/>
          <w:lang w:val="en-US" w:eastAsia="zh-CN"/>
        </w:rPr>
        <w:t>.</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3.</w:t>
      </w:r>
      <w:r>
        <w:rPr>
          <w:rFonts w:hint="eastAsia" w:ascii="仿宋_GB2312" w:hAnsi="仿宋_GB2312" w:eastAsia="仿宋_GB2312" w:cs="仿宋_GB2312"/>
          <w:b w:val="0"/>
          <w:bCs w:val="0"/>
          <w:color w:val="auto"/>
          <w:sz w:val="32"/>
          <w:szCs w:val="32"/>
        </w:rPr>
        <w:t>文件</w:t>
      </w:r>
      <w:r>
        <w:rPr>
          <w:rFonts w:hint="eastAsia" w:ascii="仿宋_GB2312" w:hAnsi="仿宋_GB2312" w:eastAsia="仿宋_GB2312" w:cs="仿宋_GB2312"/>
          <w:b w:val="0"/>
          <w:bCs w:val="0"/>
          <w:color w:val="auto"/>
          <w:sz w:val="32"/>
          <w:szCs w:val="32"/>
          <w:lang w:val="en-US" w:eastAsia="zh-CN"/>
        </w:rPr>
        <w:t>夹</w:t>
      </w:r>
      <w:r>
        <w:rPr>
          <w:rFonts w:hint="eastAsia" w:ascii="仿宋_GB2312" w:hAnsi="仿宋_GB2312" w:eastAsia="仿宋_GB2312" w:cs="仿宋_GB2312"/>
          <w:b w:val="0"/>
          <w:bCs w:val="0"/>
          <w:color w:val="auto"/>
          <w:sz w:val="32"/>
          <w:szCs w:val="32"/>
        </w:rPr>
        <w:t>命名规则为：参赛姓名+联系电话</w:t>
      </w:r>
      <w:r>
        <w:rPr>
          <w:rFonts w:hint="eastAsia" w:ascii="仿宋_GB2312" w:hAnsi="仿宋_GB2312" w:eastAsia="仿宋_GB2312" w:cs="仿宋_GB2312"/>
          <w:b w:val="0"/>
          <w:bCs w:val="0"/>
          <w:color w:val="auto"/>
          <w:sz w:val="32"/>
          <w:szCs w:val="32"/>
          <w:lang w:val="en-US" w:eastAsia="zh-CN"/>
        </w:rPr>
        <w:t>+</w:t>
      </w:r>
      <w:r>
        <w:rPr>
          <w:rFonts w:hint="eastAsia" w:ascii="仿宋_GB2312" w:hAnsi="仿宋_GB2312" w:eastAsia="仿宋_GB2312" w:cs="仿宋_GB2312"/>
          <w:b w:val="0"/>
          <w:bCs w:val="0"/>
          <w:color w:val="auto"/>
          <w:sz w:val="32"/>
          <w:szCs w:val="32"/>
        </w:rPr>
        <w:t>单位名称</w:t>
      </w:r>
      <w:r>
        <w:rPr>
          <w:rFonts w:hint="eastAsia" w:ascii="仿宋_GB2312" w:hAnsi="仿宋_GB2312" w:eastAsia="仿宋_GB2312" w:cs="仿宋_GB2312"/>
          <w:b w:val="0"/>
          <w:bCs w:val="0"/>
          <w:color w:val="auto"/>
          <w:sz w:val="32"/>
          <w:szCs w:val="32"/>
          <w:lang w:val="en-US" w:eastAsia="zh-CN"/>
        </w:rPr>
        <w:t>+</w:t>
      </w:r>
      <w:r>
        <w:rPr>
          <w:rFonts w:hint="eastAsia" w:ascii="仿宋_GB2312" w:hAnsi="仿宋_GB2312" w:eastAsia="仿宋_GB2312" w:cs="仿宋_GB2312"/>
          <w:b w:val="0"/>
          <w:bCs w:val="0"/>
          <w:color w:val="auto"/>
          <w:sz w:val="32"/>
          <w:szCs w:val="32"/>
        </w:rPr>
        <w:t>农产品名称</w:t>
      </w:r>
      <w:r>
        <w:rPr>
          <w:rFonts w:hint="eastAsia" w:ascii="仿宋_GB2312" w:hAnsi="仿宋_GB2312" w:eastAsia="仿宋_GB2312" w:cs="仿宋_GB2312"/>
          <w:b w:val="0"/>
          <w:bCs w:val="0"/>
          <w:color w:val="auto"/>
          <w:sz w:val="32"/>
          <w:szCs w:val="32"/>
          <w:lang w:eastAsia="zh-CN"/>
        </w:rPr>
        <w:t>。</w:t>
      </w:r>
    </w:p>
    <w:p>
      <w:pPr>
        <w:pStyle w:val="24"/>
        <w:keepNext w:val="0"/>
        <w:keepLines w:val="0"/>
        <w:pageBreakBefore w:val="0"/>
        <w:numPr>
          <w:ilvl w:val="0"/>
          <w:numId w:val="0"/>
        </w:numPr>
        <w:kinsoku/>
        <w:wordWrap/>
        <w:overflowPunct/>
        <w:topLinePunct w:val="0"/>
        <w:autoSpaceDE/>
        <w:autoSpaceDN/>
        <w:bidi w:val="0"/>
        <w:adjustRightInd w:val="0"/>
        <w:snapToGrid w:val="0"/>
        <w:spacing w:line="580" w:lineRule="exact"/>
        <w:ind w:firstLine="640" w:firstLineChars="200"/>
        <w:jc w:val="left"/>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（二）决赛</w:t>
      </w:r>
    </w:p>
    <w:p>
      <w:pPr>
        <w:pStyle w:val="24"/>
        <w:keepNext w:val="0"/>
        <w:keepLines w:val="0"/>
        <w:pageBreakBefore w:val="0"/>
        <w:numPr>
          <w:ilvl w:val="0"/>
          <w:numId w:val="0"/>
        </w:numPr>
        <w:kinsoku/>
        <w:wordWrap/>
        <w:overflowPunct/>
        <w:topLinePunct w:val="0"/>
        <w:autoSpaceDE/>
        <w:autoSpaceDN/>
        <w:bidi w:val="0"/>
        <w:spacing w:line="580" w:lineRule="exact"/>
        <w:ind w:leftChars="0" w:firstLine="640" w:firstLineChars="200"/>
        <w:jc w:val="lef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1.决赛提交资料时间：</w:t>
      </w:r>
      <w:r>
        <w:rPr>
          <w:rFonts w:hint="eastAsia" w:ascii="仿宋_GB2312" w:hAnsi="仿宋_GB2312" w:eastAsia="仿宋_GB2312" w:cs="仿宋_GB2312"/>
          <w:b w:val="0"/>
          <w:bCs w:val="0"/>
          <w:color w:val="auto"/>
          <w:sz w:val="32"/>
          <w:szCs w:val="32"/>
        </w:rPr>
        <w:t>入围决赛选手提交《XX农产品运营规划与直播带货方案》PPT，截止时间：2022年1月</w:t>
      </w:r>
      <w:r>
        <w:rPr>
          <w:rFonts w:hint="eastAsia" w:ascii="仿宋_GB2312" w:hAnsi="仿宋_GB2312" w:eastAsia="仿宋_GB2312" w:cs="仿宋_GB2312"/>
          <w:b w:val="0"/>
          <w:bCs w:val="0"/>
          <w:color w:val="auto"/>
          <w:sz w:val="32"/>
          <w:szCs w:val="32"/>
          <w:lang w:val="en-US" w:eastAsia="zh-CN"/>
        </w:rPr>
        <w:t>13</w:t>
      </w:r>
      <w:r>
        <w:rPr>
          <w:rFonts w:hint="eastAsia" w:ascii="仿宋_GB2312" w:hAnsi="仿宋_GB2312" w:eastAsia="仿宋_GB2312" w:cs="仿宋_GB2312"/>
          <w:b w:val="0"/>
          <w:bCs w:val="0"/>
          <w:color w:val="auto"/>
          <w:sz w:val="32"/>
          <w:szCs w:val="32"/>
        </w:rPr>
        <w:t>日下午17:00前，文件名命名规则为：XX农产品直播带货方案+参赛姓名+联系电话</w:t>
      </w:r>
    </w:p>
    <w:p>
      <w:pPr>
        <w:pStyle w:val="24"/>
        <w:keepNext w:val="0"/>
        <w:keepLines w:val="0"/>
        <w:pageBreakBefore w:val="0"/>
        <w:numPr>
          <w:ilvl w:val="0"/>
          <w:numId w:val="0"/>
        </w:numPr>
        <w:kinsoku/>
        <w:wordWrap/>
        <w:overflowPunct/>
        <w:topLinePunct w:val="0"/>
        <w:autoSpaceDE/>
        <w:autoSpaceDN/>
        <w:bidi w:val="0"/>
        <w:spacing w:line="580" w:lineRule="exact"/>
        <w:ind w:leftChars="0" w:firstLine="640" w:firstLineChars="200"/>
        <w:jc w:val="lef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2.</w:t>
      </w:r>
      <w:r>
        <w:rPr>
          <w:rFonts w:hint="eastAsia" w:ascii="仿宋_GB2312" w:hAnsi="仿宋_GB2312" w:eastAsia="仿宋_GB2312" w:cs="仿宋_GB2312"/>
          <w:b w:val="0"/>
          <w:bCs w:val="0"/>
          <w:color w:val="auto"/>
          <w:sz w:val="32"/>
          <w:szCs w:val="32"/>
        </w:rPr>
        <w:t>时间：2022年1月</w:t>
      </w:r>
      <w:r>
        <w:rPr>
          <w:rFonts w:hint="eastAsia" w:ascii="仿宋_GB2312" w:hAnsi="仿宋_GB2312" w:eastAsia="仿宋_GB2312" w:cs="仿宋_GB2312"/>
          <w:b w:val="0"/>
          <w:bCs w:val="0"/>
          <w:color w:val="auto"/>
          <w:sz w:val="32"/>
          <w:szCs w:val="32"/>
          <w:lang w:val="en-US" w:eastAsia="zh-CN"/>
        </w:rPr>
        <w:t>15</w:t>
      </w:r>
      <w:r>
        <w:rPr>
          <w:rFonts w:hint="eastAsia" w:ascii="仿宋_GB2312" w:hAnsi="仿宋_GB2312" w:eastAsia="仿宋_GB2312" w:cs="仿宋_GB2312"/>
          <w:b w:val="0"/>
          <w:bCs w:val="0"/>
          <w:color w:val="auto"/>
          <w:sz w:val="32"/>
          <w:szCs w:val="32"/>
        </w:rPr>
        <w:t>日9：00—17:00</w:t>
      </w:r>
    </w:p>
    <w:p>
      <w:pPr>
        <w:pStyle w:val="24"/>
        <w:keepNext w:val="0"/>
        <w:keepLines w:val="0"/>
        <w:pageBreakBefore w:val="0"/>
        <w:numPr>
          <w:ilvl w:val="0"/>
          <w:numId w:val="0"/>
        </w:numPr>
        <w:kinsoku/>
        <w:wordWrap/>
        <w:overflowPunct/>
        <w:topLinePunct w:val="0"/>
        <w:autoSpaceDE/>
        <w:autoSpaceDN/>
        <w:bidi w:val="0"/>
        <w:spacing w:line="580" w:lineRule="exact"/>
        <w:ind w:leftChars="0" w:firstLine="640" w:firstLineChars="200"/>
        <w:jc w:val="lef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3.</w:t>
      </w:r>
      <w:r>
        <w:rPr>
          <w:rFonts w:hint="eastAsia" w:ascii="仿宋_GB2312" w:hAnsi="仿宋_GB2312" w:eastAsia="仿宋_GB2312" w:cs="仿宋_GB2312"/>
          <w:b w:val="0"/>
          <w:bCs w:val="0"/>
          <w:color w:val="auto"/>
          <w:sz w:val="32"/>
          <w:szCs w:val="32"/>
        </w:rPr>
        <w:t>地点：</w:t>
      </w:r>
      <w:r>
        <w:rPr>
          <w:rFonts w:hint="eastAsia" w:ascii="仿宋_GB2312" w:hAnsi="仿宋_GB2312" w:eastAsia="仿宋_GB2312" w:cs="仿宋_GB2312"/>
          <w:b w:val="0"/>
          <w:bCs w:val="0"/>
          <w:color w:val="auto"/>
          <w:sz w:val="32"/>
          <w:szCs w:val="32"/>
          <w:lang w:val="en-US" w:eastAsia="zh-CN"/>
        </w:rPr>
        <w:t>深圳市福田区福强路1007号</w:t>
      </w:r>
      <w:r>
        <w:rPr>
          <w:rFonts w:hint="eastAsia" w:ascii="仿宋_GB2312" w:hAnsi="仿宋_GB2312" w:eastAsia="仿宋_GB2312" w:cs="仿宋_GB2312"/>
          <w:b w:val="0"/>
          <w:bCs w:val="0"/>
          <w:color w:val="auto"/>
          <w:sz w:val="32"/>
          <w:szCs w:val="32"/>
        </w:rPr>
        <w:t>高训大厦18楼</w:t>
      </w:r>
    </w:p>
    <w:p>
      <w:pPr>
        <w:pStyle w:val="24"/>
        <w:keepNext w:val="0"/>
        <w:keepLines w:val="0"/>
        <w:pageBreakBefore w:val="0"/>
        <w:numPr>
          <w:ilvl w:val="0"/>
          <w:numId w:val="0"/>
        </w:numPr>
        <w:kinsoku/>
        <w:wordWrap/>
        <w:overflowPunct/>
        <w:topLinePunct w:val="0"/>
        <w:autoSpaceDE/>
        <w:autoSpaceDN/>
        <w:bidi w:val="0"/>
        <w:spacing w:line="580" w:lineRule="exact"/>
        <w:ind w:leftChars="0" w:firstLine="640" w:firstLineChars="200"/>
        <w:jc w:val="left"/>
        <w:textAlignment w:val="auto"/>
        <w:rPr>
          <w:rFonts w:hint="eastAsia" w:ascii="黑体" w:hAnsi="黑体" w:eastAsia="黑体" w:cs="Times New Roman"/>
          <w:kern w:val="2"/>
          <w:sz w:val="32"/>
          <w:szCs w:val="32"/>
          <w:lang w:val="en-US" w:eastAsia="zh-CN" w:bidi="ar-SA"/>
        </w:rPr>
      </w:pPr>
      <w:r>
        <w:rPr>
          <w:rFonts w:hint="eastAsia" w:ascii="黑体" w:hAnsi="黑体" w:eastAsia="黑体" w:cs="Times New Roman"/>
          <w:kern w:val="2"/>
          <w:sz w:val="32"/>
          <w:szCs w:val="32"/>
          <w:lang w:val="en-US" w:eastAsia="zh-CN" w:bidi="ar-SA"/>
        </w:rPr>
        <w:t>四、成绩评定办法</w:t>
      </w:r>
    </w:p>
    <w:p>
      <w:pPr>
        <w:pStyle w:val="2"/>
        <w:keepNext w:val="0"/>
        <w:keepLines w:val="0"/>
        <w:pageBreakBefore w:val="0"/>
        <w:kinsoku/>
        <w:wordWrap/>
        <w:overflowPunct/>
        <w:topLinePunct w:val="0"/>
        <w:autoSpaceDE/>
        <w:autoSpaceDN/>
        <w:bidi w:val="0"/>
        <w:spacing w:line="58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参赛选手的成绩评定由大赛组委会办公室邀请行业专家组成的竞赛裁判组负责，比赛终评成绩由初赛（职业基础素养）+决赛（职业能力）两部分组成，评分权重如下：</w:t>
      </w:r>
    </w:p>
    <w:p>
      <w:pPr>
        <w:pStyle w:val="2"/>
        <w:keepNext w:val="0"/>
        <w:keepLines w:val="0"/>
        <w:pageBreakBefore w:val="0"/>
        <w:kinsoku/>
        <w:wordWrap/>
        <w:overflowPunct/>
        <w:topLinePunct w:val="0"/>
        <w:autoSpaceDE/>
        <w:autoSpaceDN/>
        <w:bidi w:val="0"/>
        <w:spacing w:line="580" w:lineRule="exact"/>
        <w:ind w:firstLine="640" w:firstLineChars="200"/>
        <w:textAlignment w:val="auto"/>
        <w:rPr>
          <w:rFonts w:hint="eastAsia" w:ascii="仿宋_GB2312" w:hAnsi="仿宋_GB2312" w:eastAsia="仿宋_GB2312" w:cs="仿宋_GB2312"/>
          <w:color w:val="auto"/>
          <w:sz w:val="32"/>
          <w:szCs w:val="32"/>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8"/>
        <w:gridCol w:w="3171"/>
        <w:gridCol w:w="1383"/>
        <w:gridCol w:w="3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 w:type="dxa"/>
          </w:tcPr>
          <w:p>
            <w:pPr>
              <w:spacing w:line="360" w:lineRule="exact"/>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环节</w:t>
            </w:r>
          </w:p>
        </w:tc>
        <w:tc>
          <w:tcPr>
            <w:tcW w:w="3171" w:type="dxa"/>
          </w:tcPr>
          <w:p>
            <w:pPr>
              <w:spacing w:line="360" w:lineRule="exact"/>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评价维度</w:t>
            </w:r>
          </w:p>
        </w:tc>
        <w:tc>
          <w:tcPr>
            <w:tcW w:w="1383" w:type="dxa"/>
          </w:tcPr>
          <w:p>
            <w:pPr>
              <w:spacing w:line="360" w:lineRule="exact"/>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评分权重</w:t>
            </w:r>
          </w:p>
        </w:tc>
        <w:tc>
          <w:tcPr>
            <w:tcW w:w="3032" w:type="dxa"/>
          </w:tcPr>
          <w:p>
            <w:pPr>
              <w:spacing w:line="360" w:lineRule="exact"/>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 w:type="dxa"/>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初赛</w:t>
            </w:r>
          </w:p>
        </w:tc>
        <w:tc>
          <w:tcPr>
            <w:tcW w:w="3171" w:type="dxa"/>
            <w:vAlign w:val="center"/>
          </w:tcPr>
          <w:p>
            <w:pPr>
              <w:spacing w:line="36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职业基础素养（直播脚本设计+短视频拍摄与制作）</w:t>
            </w:r>
          </w:p>
        </w:tc>
        <w:tc>
          <w:tcPr>
            <w:tcW w:w="1383" w:type="dxa"/>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40%</w:t>
            </w:r>
          </w:p>
        </w:tc>
        <w:tc>
          <w:tcPr>
            <w:tcW w:w="3032" w:type="dxa"/>
            <w:vAlign w:val="center"/>
          </w:tcPr>
          <w:p>
            <w:pPr>
              <w:spacing w:line="36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线上提交作品，评审专家集中评审，个人成绩取平均分计算。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 w:type="dxa"/>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决赛</w:t>
            </w:r>
          </w:p>
        </w:tc>
        <w:tc>
          <w:tcPr>
            <w:tcW w:w="3171" w:type="dxa"/>
            <w:vAlign w:val="center"/>
          </w:tcPr>
          <w:p>
            <w:pPr>
              <w:spacing w:line="36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职业能力（产品规划与运营+直播带货技能）</w:t>
            </w:r>
          </w:p>
        </w:tc>
        <w:tc>
          <w:tcPr>
            <w:tcW w:w="1383" w:type="dxa"/>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60%</w:t>
            </w:r>
          </w:p>
        </w:tc>
        <w:tc>
          <w:tcPr>
            <w:tcW w:w="3032" w:type="dxa"/>
            <w:vAlign w:val="center"/>
          </w:tcPr>
          <w:p>
            <w:pPr>
              <w:spacing w:line="36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现场进行方案路演，晋级选手进行模拟农产品直播带货现场演示及答辩，评委现场评分，个人成绩计算为去掉一个最高分，去掉一个最低分，取平均分计算。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 w:type="dxa"/>
            <w:vAlign w:val="center"/>
          </w:tcPr>
          <w:p>
            <w:pPr>
              <w:spacing w:line="360" w:lineRule="exact"/>
              <w:jc w:val="left"/>
              <w:rPr>
                <w:rFonts w:hint="eastAsia" w:ascii="仿宋_GB2312" w:hAnsi="仿宋_GB2312" w:eastAsia="仿宋_GB2312" w:cs="仿宋_GB2312"/>
                <w:sz w:val="24"/>
                <w:szCs w:val="24"/>
              </w:rPr>
            </w:pPr>
          </w:p>
        </w:tc>
        <w:tc>
          <w:tcPr>
            <w:tcW w:w="7586" w:type="dxa"/>
            <w:gridSpan w:val="3"/>
            <w:vAlign w:val="center"/>
          </w:tcPr>
          <w:p>
            <w:pPr>
              <w:spacing w:line="36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现场对初赛、决赛成绩及权重进行统计，形成最终参赛选手的比赛成绩排名。</w:t>
            </w:r>
          </w:p>
          <w:p>
            <w:pPr>
              <w:spacing w:line="36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如出现参赛选手分数一致情况，增设1分钟PK赛环节（参赛选手分别用1分钟时间进行现场拉票，由比赛评委进行现场终评）。</w:t>
            </w:r>
          </w:p>
        </w:tc>
      </w:tr>
    </w:tbl>
    <w:p>
      <w:pPr>
        <w:spacing w:line="580" w:lineRule="exact"/>
        <w:ind w:firstLine="640" w:firstLineChars="200"/>
        <w:jc w:val="both"/>
        <w:rPr>
          <w:rFonts w:hint="eastAsia" w:ascii="黑体" w:hAnsi="黑体" w:eastAsia="黑体" w:cs="Times New Roman"/>
          <w:sz w:val="32"/>
          <w:szCs w:val="32"/>
          <w:lang w:eastAsia="zh-CN"/>
        </w:rPr>
      </w:pPr>
      <w:r>
        <w:rPr>
          <w:rFonts w:hint="eastAsia" w:ascii="黑体" w:hAnsi="黑体" w:eastAsia="黑体" w:cs="Times New Roman"/>
          <w:sz w:val="32"/>
          <w:szCs w:val="32"/>
          <w:lang w:eastAsia="zh-CN"/>
        </w:rPr>
        <w:t>五、评分标准</w:t>
      </w:r>
    </w:p>
    <w:p>
      <w:pPr>
        <w:pStyle w:val="24"/>
        <w:keepNext w:val="0"/>
        <w:keepLines w:val="0"/>
        <w:pageBreakBefore w:val="0"/>
        <w:numPr>
          <w:ilvl w:val="0"/>
          <w:numId w:val="0"/>
        </w:numPr>
        <w:kinsoku/>
        <w:wordWrap/>
        <w:overflowPunct/>
        <w:topLinePunct w:val="0"/>
        <w:autoSpaceDE/>
        <w:autoSpaceDN/>
        <w:bidi w:val="0"/>
        <w:adjustRightInd w:val="0"/>
        <w:snapToGrid w:val="0"/>
        <w:spacing w:line="580" w:lineRule="exact"/>
        <w:ind w:firstLine="640" w:firstLineChars="200"/>
        <w:jc w:val="left"/>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（一）初赛评分标准</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6"/>
        <w:gridCol w:w="1297"/>
        <w:gridCol w:w="5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396" w:type="dxa"/>
            <w:vAlign w:val="center"/>
          </w:tcPr>
          <w:p>
            <w:pPr>
              <w:snapToGrid w:val="0"/>
              <w:spacing w:line="400" w:lineRule="exact"/>
              <w:jc w:val="center"/>
              <w:rPr>
                <w:rFonts w:hint="eastAsia" w:ascii="仿宋_GB2312" w:hAnsi="仿宋_GB2312" w:eastAsia="仿宋_GB2312" w:cs="仿宋_GB2312"/>
                <w:b/>
                <w:bCs/>
                <w:spacing w:val="-6"/>
                <w:kern w:val="1"/>
                <w:sz w:val="28"/>
                <w:szCs w:val="28"/>
              </w:rPr>
            </w:pPr>
            <w:r>
              <w:rPr>
                <w:rFonts w:hint="eastAsia" w:ascii="仿宋_GB2312" w:hAnsi="仿宋_GB2312" w:eastAsia="仿宋_GB2312" w:cs="仿宋_GB2312"/>
                <w:b/>
                <w:bCs/>
                <w:spacing w:val="-6"/>
                <w:kern w:val="1"/>
                <w:sz w:val="28"/>
                <w:szCs w:val="28"/>
              </w:rPr>
              <w:t>评审要素</w:t>
            </w:r>
          </w:p>
        </w:tc>
        <w:tc>
          <w:tcPr>
            <w:tcW w:w="1297" w:type="dxa"/>
            <w:vAlign w:val="center"/>
          </w:tcPr>
          <w:p>
            <w:pPr>
              <w:snapToGrid w:val="0"/>
              <w:spacing w:line="400" w:lineRule="exact"/>
              <w:jc w:val="center"/>
              <w:rPr>
                <w:rFonts w:hint="eastAsia" w:ascii="仿宋_GB2312" w:hAnsi="仿宋_GB2312" w:eastAsia="仿宋_GB2312" w:cs="仿宋_GB2312"/>
                <w:b/>
                <w:bCs/>
                <w:spacing w:val="-6"/>
                <w:kern w:val="1"/>
                <w:sz w:val="28"/>
                <w:szCs w:val="28"/>
              </w:rPr>
            </w:pPr>
            <w:r>
              <w:rPr>
                <w:rFonts w:hint="eastAsia" w:ascii="仿宋_GB2312" w:hAnsi="仿宋_GB2312" w:eastAsia="仿宋_GB2312" w:cs="仿宋_GB2312"/>
                <w:b/>
                <w:bCs/>
                <w:spacing w:val="-6"/>
                <w:kern w:val="1"/>
                <w:sz w:val="28"/>
                <w:szCs w:val="28"/>
              </w:rPr>
              <w:t>评审指标</w:t>
            </w:r>
          </w:p>
        </w:tc>
        <w:tc>
          <w:tcPr>
            <w:tcW w:w="5804" w:type="dxa"/>
            <w:vAlign w:val="center"/>
          </w:tcPr>
          <w:p>
            <w:pPr>
              <w:snapToGrid w:val="0"/>
              <w:spacing w:line="400" w:lineRule="exact"/>
              <w:jc w:val="center"/>
              <w:rPr>
                <w:rFonts w:hint="eastAsia" w:ascii="仿宋_GB2312" w:hAnsi="仿宋_GB2312" w:eastAsia="仿宋_GB2312" w:cs="仿宋_GB2312"/>
                <w:b/>
                <w:bCs/>
                <w:spacing w:val="-6"/>
                <w:kern w:val="1"/>
                <w:sz w:val="28"/>
                <w:szCs w:val="28"/>
              </w:rPr>
            </w:pPr>
            <w:r>
              <w:rPr>
                <w:rFonts w:hint="eastAsia" w:ascii="仿宋_GB2312" w:hAnsi="仿宋_GB2312" w:eastAsia="仿宋_GB2312" w:cs="仿宋_GB2312"/>
                <w:b/>
                <w:bCs/>
                <w:spacing w:val="-6"/>
                <w:kern w:val="1"/>
                <w:sz w:val="28"/>
                <w:szCs w:val="28"/>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96" w:type="dxa"/>
            <w:vMerge w:val="restart"/>
            <w:vAlign w:val="center"/>
          </w:tcPr>
          <w:p>
            <w:pPr>
              <w:snapToGrid w:val="0"/>
              <w:spacing w:line="400" w:lineRule="exact"/>
              <w:jc w:val="center"/>
              <w:rPr>
                <w:rFonts w:hint="eastAsia" w:ascii="仿宋_GB2312" w:hAnsi="仿宋_GB2312" w:eastAsia="仿宋_GB2312" w:cs="仿宋_GB2312"/>
                <w:spacing w:val="-6"/>
                <w:kern w:val="1"/>
                <w:sz w:val="24"/>
                <w:szCs w:val="24"/>
              </w:rPr>
            </w:pPr>
            <w:r>
              <w:rPr>
                <w:rFonts w:hint="eastAsia" w:ascii="仿宋_GB2312" w:hAnsi="仿宋_GB2312" w:eastAsia="仿宋_GB2312" w:cs="仿宋_GB2312"/>
                <w:spacing w:val="-6"/>
                <w:kern w:val="1"/>
                <w:sz w:val="24"/>
                <w:szCs w:val="24"/>
              </w:rPr>
              <w:t>创新性</w:t>
            </w:r>
          </w:p>
          <w:p>
            <w:pPr>
              <w:snapToGrid w:val="0"/>
              <w:spacing w:line="400" w:lineRule="exact"/>
              <w:jc w:val="center"/>
              <w:rPr>
                <w:rFonts w:hint="eastAsia" w:ascii="仿宋_GB2312" w:hAnsi="仿宋_GB2312" w:eastAsia="仿宋_GB2312" w:cs="仿宋_GB2312"/>
                <w:spacing w:val="-6"/>
                <w:kern w:val="1"/>
                <w:sz w:val="24"/>
                <w:szCs w:val="24"/>
              </w:rPr>
            </w:pPr>
            <w:r>
              <w:rPr>
                <w:rFonts w:hint="eastAsia" w:ascii="仿宋_GB2312" w:hAnsi="仿宋_GB2312" w:eastAsia="仿宋_GB2312" w:cs="仿宋_GB2312"/>
                <w:spacing w:val="-6"/>
                <w:kern w:val="1"/>
                <w:sz w:val="24"/>
                <w:szCs w:val="24"/>
              </w:rPr>
              <w:t>5分</w:t>
            </w:r>
          </w:p>
        </w:tc>
        <w:tc>
          <w:tcPr>
            <w:tcW w:w="1297" w:type="dxa"/>
            <w:vAlign w:val="center"/>
          </w:tcPr>
          <w:p>
            <w:pPr>
              <w:snapToGrid w:val="0"/>
              <w:spacing w:line="400" w:lineRule="exact"/>
              <w:jc w:val="center"/>
              <w:rPr>
                <w:rFonts w:hint="eastAsia" w:ascii="仿宋_GB2312" w:hAnsi="仿宋_GB2312" w:eastAsia="仿宋_GB2312" w:cs="仿宋_GB2312"/>
                <w:spacing w:val="-6"/>
                <w:kern w:val="1"/>
                <w:sz w:val="24"/>
                <w:szCs w:val="24"/>
              </w:rPr>
            </w:pPr>
            <w:r>
              <w:rPr>
                <w:rFonts w:hint="eastAsia" w:ascii="仿宋_GB2312" w:hAnsi="仿宋_GB2312" w:eastAsia="仿宋_GB2312" w:cs="仿宋_GB2312"/>
                <w:spacing w:val="-6"/>
                <w:kern w:val="1"/>
                <w:sz w:val="24"/>
                <w:szCs w:val="24"/>
              </w:rPr>
              <w:t>创意灵感</w:t>
            </w:r>
          </w:p>
        </w:tc>
        <w:tc>
          <w:tcPr>
            <w:tcW w:w="5804" w:type="dxa"/>
            <w:vAlign w:val="center"/>
          </w:tcPr>
          <w:p>
            <w:pPr>
              <w:snapToGrid w:val="0"/>
              <w:spacing w:line="400" w:lineRule="exact"/>
              <w:jc w:val="left"/>
              <w:rPr>
                <w:rFonts w:hint="eastAsia" w:ascii="仿宋_GB2312" w:hAnsi="仿宋_GB2312" w:eastAsia="仿宋_GB2312" w:cs="仿宋_GB2312"/>
                <w:spacing w:val="-6"/>
                <w:kern w:val="1"/>
                <w:sz w:val="24"/>
                <w:szCs w:val="24"/>
              </w:rPr>
            </w:pPr>
            <w:r>
              <w:rPr>
                <w:rFonts w:hint="eastAsia" w:ascii="仿宋_GB2312" w:hAnsi="仿宋_GB2312" w:eastAsia="仿宋_GB2312" w:cs="仿宋_GB2312"/>
                <w:spacing w:val="-6"/>
                <w:kern w:val="1"/>
                <w:sz w:val="24"/>
                <w:szCs w:val="24"/>
              </w:rPr>
              <w:t>脚本的场景设计、内容设计巧妙，能体现产品特色及卖点。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396" w:type="dxa"/>
            <w:vMerge w:val="continue"/>
            <w:vAlign w:val="center"/>
          </w:tcPr>
          <w:p>
            <w:pPr>
              <w:snapToGrid w:val="0"/>
              <w:spacing w:line="400" w:lineRule="exact"/>
              <w:jc w:val="center"/>
              <w:rPr>
                <w:rFonts w:hint="eastAsia" w:ascii="仿宋_GB2312" w:hAnsi="仿宋_GB2312" w:eastAsia="仿宋_GB2312" w:cs="仿宋_GB2312"/>
                <w:spacing w:val="-6"/>
                <w:kern w:val="1"/>
                <w:sz w:val="24"/>
                <w:szCs w:val="24"/>
              </w:rPr>
            </w:pPr>
          </w:p>
        </w:tc>
        <w:tc>
          <w:tcPr>
            <w:tcW w:w="1297" w:type="dxa"/>
            <w:vAlign w:val="center"/>
          </w:tcPr>
          <w:p>
            <w:pPr>
              <w:snapToGrid w:val="0"/>
              <w:spacing w:line="400" w:lineRule="exact"/>
              <w:jc w:val="center"/>
              <w:rPr>
                <w:rFonts w:hint="eastAsia" w:ascii="仿宋_GB2312" w:hAnsi="仿宋_GB2312" w:eastAsia="仿宋_GB2312" w:cs="仿宋_GB2312"/>
                <w:spacing w:val="-6"/>
                <w:kern w:val="1"/>
                <w:sz w:val="24"/>
                <w:szCs w:val="24"/>
              </w:rPr>
            </w:pPr>
            <w:r>
              <w:rPr>
                <w:rFonts w:hint="eastAsia" w:ascii="仿宋_GB2312" w:hAnsi="仿宋_GB2312" w:eastAsia="仿宋_GB2312" w:cs="仿宋_GB2312"/>
                <w:spacing w:val="-6"/>
                <w:kern w:val="1"/>
                <w:sz w:val="24"/>
                <w:szCs w:val="24"/>
              </w:rPr>
              <w:t>人设安排</w:t>
            </w:r>
          </w:p>
        </w:tc>
        <w:tc>
          <w:tcPr>
            <w:tcW w:w="5804" w:type="dxa"/>
            <w:vAlign w:val="center"/>
          </w:tcPr>
          <w:p>
            <w:pPr>
              <w:snapToGrid w:val="0"/>
              <w:spacing w:line="400" w:lineRule="exact"/>
              <w:jc w:val="left"/>
              <w:rPr>
                <w:rFonts w:hint="eastAsia" w:ascii="仿宋_GB2312" w:hAnsi="仿宋_GB2312" w:eastAsia="仿宋_GB2312" w:cs="仿宋_GB2312"/>
                <w:spacing w:val="-6"/>
                <w:kern w:val="1"/>
                <w:sz w:val="24"/>
                <w:szCs w:val="24"/>
              </w:rPr>
            </w:pPr>
            <w:r>
              <w:rPr>
                <w:rFonts w:hint="eastAsia" w:ascii="仿宋_GB2312" w:hAnsi="仿宋_GB2312" w:eastAsia="仿宋_GB2312" w:cs="仿宋_GB2312"/>
                <w:spacing w:val="-6"/>
                <w:kern w:val="1"/>
                <w:sz w:val="24"/>
                <w:szCs w:val="24"/>
              </w:rPr>
              <w:t>脚本中的主播与场控的人设安排精准，有强烈的代入感。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96" w:type="dxa"/>
            <w:vMerge w:val="restart"/>
            <w:vAlign w:val="center"/>
          </w:tcPr>
          <w:p>
            <w:pPr>
              <w:snapToGrid w:val="0"/>
              <w:spacing w:line="400" w:lineRule="exact"/>
              <w:jc w:val="center"/>
              <w:rPr>
                <w:rFonts w:hint="eastAsia" w:ascii="仿宋_GB2312" w:hAnsi="仿宋_GB2312" w:eastAsia="仿宋_GB2312" w:cs="仿宋_GB2312"/>
                <w:spacing w:val="-6"/>
                <w:kern w:val="1"/>
                <w:sz w:val="24"/>
                <w:szCs w:val="24"/>
              </w:rPr>
            </w:pPr>
            <w:r>
              <w:rPr>
                <w:rFonts w:hint="eastAsia" w:ascii="仿宋_GB2312" w:hAnsi="仿宋_GB2312" w:eastAsia="仿宋_GB2312" w:cs="仿宋_GB2312"/>
                <w:spacing w:val="-6"/>
                <w:kern w:val="1"/>
                <w:sz w:val="24"/>
                <w:szCs w:val="24"/>
              </w:rPr>
              <w:t>实用性</w:t>
            </w:r>
          </w:p>
          <w:p>
            <w:pPr>
              <w:snapToGrid w:val="0"/>
              <w:spacing w:line="400" w:lineRule="exact"/>
              <w:jc w:val="center"/>
              <w:rPr>
                <w:rFonts w:hint="eastAsia" w:ascii="仿宋_GB2312" w:hAnsi="仿宋_GB2312" w:eastAsia="仿宋_GB2312" w:cs="仿宋_GB2312"/>
                <w:spacing w:val="-6"/>
                <w:kern w:val="1"/>
                <w:sz w:val="24"/>
                <w:szCs w:val="24"/>
              </w:rPr>
            </w:pPr>
            <w:r>
              <w:rPr>
                <w:rFonts w:hint="eastAsia" w:ascii="仿宋_GB2312" w:hAnsi="仿宋_GB2312" w:eastAsia="仿宋_GB2312" w:cs="仿宋_GB2312"/>
                <w:spacing w:val="-6"/>
                <w:kern w:val="1"/>
                <w:sz w:val="24"/>
                <w:szCs w:val="24"/>
              </w:rPr>
              <w:t>5分</w:t>
            </w:r>
          </w:p>
        </w:tc>
        <w:tc>
          <w:tcPr>
            <w:tcW w:w="1297" w:type="dxa"/>
            <w:vAlign w:val="center"/>
          </w:tcPr>
          <w:p>
            <w:pPr>
              <w:snapToGrid w:val="0"/>
              <w:spacing w:line="400" w:lineRule="exact"/>
              <w:jc w:val="center"/>
              <w:rPr>
                <w:rFonts w:hint="eastAsia" w:ascii="仿宋_GB2312" w:hAnsi="仿宋_GB2312" w:eastAsia="仿宋_GB2312" w:cs="仿宋_GB2312"/>
                <w:spacing w:val="-6"/>
                <w:kern w:val="1"/>
                <w:sz w:val="24"/>
                <w:szCs w:val="24"/>
              </w:rPr>
            </w:pPr>
            <w:r>
              <w:rPr>
                <w:rFonts w:hint="eastAsia" w:ascii="仿宋_GB2312" w:hAnsi="仿宋_GB2312" w:eastAsia="仿宋_GB2312" w:cs="仿宋_GB2312"/>
                <w:spacing w:val="-6"/>
                <w:kern w:val="1"/>
                <w:sz w:val="24"/>
                <w:szCs w:val="24"/>
              </w:rPr>
              <w:t>用户画像</w:t>
            </w:r>
          </w:p>
        </w:tc>
        <w:tc>
          <w:tcPr>
            <w:tcW w:w="5804" w:type="dxa"/>
            <w:vAlign w:val="center"/>
          </w:tcPr>
          <w:p>
            <w:pPr>
              <w:snapToGrid w:val="0"/>
              <w:spacing w:line="400" w:lineRule="exact"/>
              <w:jc w:val="left"/>
              <w:rPr>
                <w:rFonts w:hint="eastAsia" w:ascii="仿宋_GB2312" w:hAnsi="仿宋_GB2312" w:eastAsia="仿宋_GB2312" w:cs="仿宋_GB2312"/>
                <w:spacing w:val="-6"/>
                <w:kern w:val="1"/>
                <w:sz w:val="24"/>
                <w:szCs w:val="24"/>
              </w:rPr>
            </w:pPr>
            <w:r>
              <w:rPr>
                <w:rFonts w:hint="eastAsia" w:ascii="仿宋_GB2312" w:hAnsi="仿宋_GB2312" w:eastAsia="仿宋_GB2312" w:cs="仿宋_GB2312"/>
                <w:spacing w:val="-6"/>
                <w:kern w:val="1"/>
                <w:sz w:val="24"/>
                <w:szCs w:val="24"/>
              </w:rPr>
              <w:t>精准分析用户画像，准确输出直播话术与应对策略。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96" w:type="dxa"/>
            <w:vMerge w:val="continue"/>
            <w:vAlign w:val="center"/>
          </w:tcPr>
          <w:p>
            <w:pPr>
              <w:snapToGrid w:val="0"/>
              <w:spacing w:line="400" w:lineRule="exact"/>
              <w:jc w:val="center"/>
              <w:rPr>
                <w:rFonts w:hint="eastAsia" w:ascii="仿宋_GB2312" w:hAnsi="仿宋_GB2312" w:eastAsia="仿宋_GB2312" w:cs="仿宋_GB2312"/>
                <w:spacing w:val="-6"/>
                <w:kern w:val="1"/>
                <w:sz w:val="24"/>
                <w:szCs w:val="24"/>
              </w:rPr>
            </w:pPr>
          </w:p>
        </w:tc>
        <w:tc>
          <w:tcPr>
            <w:tcW w:w="1297" w:type="dxa"/>
            <w:vAlign w:val="center"/>
          </w:tcPr>
          <w:p>
            <w:pPr>
              <w:snapToGrid w:val="0"/>
              <w:spacing w:line="400" w:lineRule="exact"/>
              <w:jc w:val="center"/>
              <w:rPr>
                <w:rFonts w:hint="eastAsia" w:ascii="仿宋_GB2312" w:hAnsi="仿宋_GB2312" w:eastAsia="仿宋_GB2312" w:cs="仿宋_GB2312"/>
                <w:spacing w:val="-6"/>
                <w:kern w:val="1"/>
                <w:sz w:val="24"/>
                <w:szCs w:val="24"/>
              </w:rPr>
            </w:pPr>
            <w:r>
              <w:rPr>
                <w:rFonts w:hint="eastAsia" w:ascii="仿宋_GB2312" w:hAnsi="仿宋_GB2312" w:eastAsia="仿宋_GB2312" w:cs="仿宋_GB2312"/>
                <w:spacing w:val="-6"/>
                <w:kern w:val="1"/>
                <w:sz w:val="24"/>
                <w:szCs w:val="24"/>
              </w:rPr>
              <w:t>用户体验</w:t>
            </w:r>
          </w:p>
        </w:tc>
        <w:tc>
          <w:tcPr>
            <w:tcW w:w="5804" w:type="dxa"/>
            <w:vAlign w:val="center"/>
          </w:tcPr>
          <w:p>
            <w:pPr>
              <w:snapToGrid w:val="0"/>
              <w:spacing w:line="400" w:lineRule="exact"/>
              <w:jc w:val="left"/>
              <w:rPr>
                <w:rFonts w:hint="eastAsia" w:ascii="仿宋_GB2312" w:hAnsi="仿宋_GB2312" w:eastAsia="仿宋_GB2312" w:cs="仿宋_GB2312"/>
                <w:spacing w:val="-6"/>
                <w:kern w:val="1"/>
                <w:sz w:val="24"/>
                <w:szCs w:val="24"/>
              </w:rPr>
            </w:pPr>
            <w:r>
              <w:rPr>
                <w:rFonts w:hint="eastAsia" w:ascii="仿宋_GB2312" w:hAnsi="仿宋_GB2312" w:eastAsia="仿宋_GB2312" w:cs="仿宋_GB2312"/>
                <w:spacing w:val="-6"/>
                <w:kern w:val="1"/>
                <w:sz w:val="24"/>
                <w:szCs w:val="24"/>
              </w:rPr>
              <w:t>脚本流程设计合理，有较好的用户体验。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396" w:type="dxa"/>
            <w:vMerge w:val="restart"/>
            <w:vAlign w:val="center"/>
          </w:tcPr>
          <w:p>
            <w:pPr>
              <w:snapToGrid w:val="0"/>
              <w:spacing w:line="400" w:lineRule="exact"/>
              <w:jc w:val="center"/>
              <w:rPr>
                <w:rFonts w:hint="eastAsia" w:ascii="仿宋_GB2312" w:hAnsi="仿宋_GB2312" w:eastAsia="仿宋_GB2312" w:cs="仿宋_GB2312"/>
                <w:spacing w:val="-6"/>
                <w:kern w:val="1"/>
                <w:sz w:val="24"/>
                <w:szCs w:val="24"/>
              </w:rPr>
            </w:pPr>
            <w:r>
              <w:rPr>
                <w:rFonts w:hint="eastAsia" w:ascii="仿宋_GB2312" w:hAnsi="仿宋_GB2312" w:eastAsia="仿宋_GB2312" w:cs="仿宋_GB2312"/>
                <w:spacing w:val="-6"/>
                <w:kern w:val="1"/>
                <w:sz w:val="24"/>
                <w:szCs w:val="24"/>
              </w:rPr>
              <w:t>可行性</w:t>
            </w:r>
          </w:p>
          <w:p>
            <w:pPr>
              <w:snapToGrid w:val="0"/>
              <w:spacing w:line="400" w:lineRule="exact"/>
              <w:jc w:val="center"/>
              <w:rPr>
                <w:rFonts w:hint="eastAsia" w:ascii="仿宋_GB2312" w:hAnsi="仿宋_GB2312" w:eastAsia="仿宋_GB2312" w:cs="仿宋_GB2312"/>
                <w:spacing w:val="-6"/>
                <w:kern w:val="1"/>
                <w:sz w:val="24"/>
                <w:szCs w:val="24"/>
              </w:rPr>
            </w:pPr>
            <w:r>
              <w:rPr>
                <w:rFonts w:hint="eastAsia" w:ascii="仿宋_GB2312" w:hAnsi="仿宋_GB2312" w:eastAsia="仿宋_GB2312" w:cs="仿宋_GB2312"/>
                <w:spacing w:val="-6"/>
                <w:kern w:val="1"/>
                <w:sz w:val="24"/>
                <w:szCs w:val="24"/>
              </w:rPr>
              <w:t>5分</w:t>
            </w:r>
          </w:p>
        </w:tc>
        <w:tc>
          <w:tcPr>
            <w:tcW w:w="1297" w:type="dxa"/>
            <w:vAlign w:val="center"/>
          </w:tcPr>
          <w:p>
            <w:pPr>
              <w:snapToGrid w:val="0"/>
              <w:spacing w:line="400" w:lineRule="exact"/>
              <w:jc w:val="center"/>
              <w:rPr>
                <w:rFonts w:hint="eastAsia" w:ascii="仿宋_GB2312" w:hAnsi="仿宋_GB2312" w:eastAsia="仿宋_GB2312" w:cs="仿宋_GB2312"/>
                <w:spacing w:val="-6"/>
                <w:kern w:val="1"/>
                <w:sz w:val="24"/>
                <w:szCs w:val="24"/>
              </w:rPr>
            </w:pPr>
            <w:r>
              <w:rPr>
                <w:rFonts w:hint="eastAsia" w:ascii="仿宋_GB2312" w:hAnsi="仿宋_GB2312" w:eastAsia="仿宋_GB2312" w:cs="仿宋_GB2312"/>
                <w:spacing w:val="-6"/>
                <w:kern w:val="1"/>
                <w:sz w:val="24"/>
                <w:szCs w:val="24"/>
              </w:rPr>
              <w:t>直播流程</w:t>
            </w:r>
          </w:p>
        </w:tc>
        <w:tc>
          <w:tcPr>
            <w:tcW w:w="5804" w:type="dxa"/>
            <w:vAlign w:val="center"/>
          </w:tcPr>
          <w:p>
            <w:pPr>
              <w:snapToGrid w:val="0"/>
              <w:spacing w:line="400" w:lineRule="exact"/>
              <w:jc w:val="left"/>
              <w:rPr>
                <w:rFonts w:hint="eastAsia" w:ascii="仿宋_GB2312" w:hAnsi="仿宋_GB2312" w:eastAsia="仿宋_GB2312" w:cs="仿宋_GB2312"/>
                <w:spacing w:val="-6"/>
                <w:kern w:val="1"/>
                <w:sz w:val="24"/>
                <w:szCs w:val="24"/>
              </w:rPr>
            </w:pPr>
            <w:r>
              <w:rPr>
                <w:rFonts w:hint="eastAsia" w:ascii="仿宋_GB2312" w:hAnsi="仿宋_GB2312" w:eastAsia="仿宋_GB2312" w:cs="仿宋_GB2312"/>
                <w:spacing w:val="-6"/>
                <w:kern w:val="1"/>
                <w:sz w:val="24"/>
                <w:szCs w:val="24"/>
              </w:rPr>
              <w:t>脚本的设计逻辑符合直播带货流程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396" w:type="dxa"/>
            <w:vMerge w:val="continue"/>
            <w:vAlign w:val="center"/>
          </w:tcPr>
          <w:p>
            <w:pPr>
              <w:snapToGrid w:val="0"/>
              <w:spacing w:line="400" w:lineRule="exact"/>
              <w:jc w:val="center"/>
              <w:rPr>
                <w:rFonts w:hint="eastAsia" w:ascii="仿宋_GB2312" w:hAnsi="仿宋_GB2312" w:eastAsia="仿宋_GB2312" w:cs="仿宋_GB2312"/>
                <w:spacing w:val="-6"/>
                <w:kern w:val="1"/>
                <w:sz w:val="24"/>
                <w:szCs w:val="24"/>
              </w:rPr>
            </w:pPr>
          </w:p>
        </w:tc>
        <w:tc>
          <w:tcPr>
            <w:tcW w:w="1297" w:type="dxa"/>
            <w:vAlign w:val="center"/>
          </w:tcPr>
          <w:p>
            <w:pPr>
              <w:snapToGrid w:val="0"/>
              <w:spacing w:line="400" w:lineRule="exact"/>
              <w:jc w:val="center"/>
              <w:rPr>
                <w:rFonts w:hint="eastAsia" w:ascii="仿宋_GB2312" w:hAnsi="仿宋_GB2312" w:eastAsia="仿宋_GB2312" w:cs="仿宋_GB2312"/>
                <w:spacing w:val="-6"/>
                <w:kern w:val="1"/>
                <w:sz w:val="24"/>
                <w:szCs w:val="24"/>
              </w:rPr>
            </w:pPr>
            <w:r>
              <w:rPr>
                <w:rFonts w:hint="eastAsia" w:ascii="仿宋_GB2312" w:hAnsi="仿宋_GB2312" w:eastAsia="仿宋_GB2312" w:cs="仿宋_GB2312"/>
                <w:spacing w:val="-6"/>
                <w:kern w:val="1"/>
                <w:sz w:val="24"/>
                <w:szCs w:val="24"/>
              </w:rPr>
              <w:t>技术实现</w:t>
            </w:r>
          </w:p>
        </w:tc>
        <w:tc>
          <w:tcPr>
            <w:tcW w:w="5804" w:type="dxa"/>
            <w:vAlign w:val="center"/>
          </w:tcPr>
          <w:p>
            <w:pPr>
              <w:snapToGrid w:val="0"/>
              <w:spacing w:line="400" w:lineRule="exact"/>
              <w:jc w:val="left"/>
              <w:rPr>
                <w:rFonts w:hint="eastAsia" w:ascii="仿宋_GB2312" w:hAnsi="仿宋_GB2312" w:eastAsia="仿宋_GB2312" w:cs="仿宋_GB2312"/>
                <w:spacing w:val="-6"/>
                <w:kern w:val="1"/>
                <w:sz w:val="24"/>
                <w:szCs w:val="24"/>
              </w:rPr>
            </w:pPr>
            <w:r>
              <w:rPr>
                <w:rFonts w:hint="eastAsia" w:ascii="仿宋_GB2312" w:hAnsi="仿宋_GB2312" w:eastAsia="仿宋_GB2312" w:cs="仿宋_GB2312"/>
                <w:spacing w:val="-6"/>
                <w:kern w:val="1"/>
                <w:sz w:val="24"/>
                <w:szCs w:val="24"/>
              </w:rPr>
              <w:t>脚本中涉及的道具运用与场景调度符合现实。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6" w:type="dxa"/>
            <w:vAlign w:val="center"/>
          </w:tcPr>
          <w:p>
            <w:pPr>
              <w:snapToGrid w:val="0"/>
              <w:spacing w:line="400" w:lineRule="exact"/>
              <w:jc w:val="center"/>
              <w:rPr>
                <w:rFonts w:hint="eastAsia" w:ascii="仿宋_GB2312" w:hAnsi="仿宋_GB2312" w:eastAsia="仿宋_GB2312" w:cs="仿宋_GB2312"/>
                <w:spacing w:val="-6"/>
                <w:kern w:val="1"/>
                <w:sz w:val="24"/>
                <w:szCs w:val="24"/>
              </w:rPr>
            </w:pPr>
            <w:r>
              <w:rPr>
                <w:rFonts w:hint="eastAsia" w:ascii="仿宋_GB2312" w:hAnsi="仿宋_GB2312" w:eastAsia="仿宋_GB2312" w:cs="仿宋_GB2312"/>
                <w:spacing w:val="-6"/>
                <w:kern w:val="1"/>
                <w:sz w:val="24"/>
                <w:szCs w:val="24"/>
              </w:rPr>
              <w:t>综合性</w:t>
            </w:r>
          </w:p>
          <w:p>
            <w:pPr>
              <w:snapToGrid w:val="0"/>
              <w:spacing w:line="400" w:lineRule="exact"/>
              <w:jc w:val="center"/>
              <w:rPr>
                <w:rFonts w:hint="eastAsia" w:ascii="仿宋_GB2312" w:hAnsi="仿宋_GB2312" w:eastAsia="仿宋_GB2312" w:cs="仿宋_GB2312"/>
                <w:spacing w:val="-6"/>
                <w:kern w:val="1"/>
                <w:sz w:val="24"/>
                <w:szCs w:val="24"/>
              </w:rPr>
            </w:pPr>
            <w:r>
              <w:rPr>
                <w:rFonts w:hint="eastAsia" w:ascii="仿宋_GB2312" w:hAnsi="仿宋_GB2312" w:eastAsia="仿宋_GB2312" w:cs="仿宋_GB2312"/>
                <w:spacing w:val="-6"/>
                <w:kern w:val="1"/>
                <w:sz w:val="24"/>
                <w:szCs w:val="24"/>
              </w:rPr>
              <w:t>10分</w:t>
            </w:r>
          </w:p>
        </w:tc>
        <w:tc>
          <w:tcPr>
            <w:tcW w:w="1297" w:type="dxa"/>
            <w:vAlign w:val="center"/>
          </w:tcPr>
          <w:p>
            <w:pPr>
              <w:snapToGrid w:val="0"/>
              <w:spacing w:line="400" w:lineRule="exact"/>
              <w:jc w:val="center"/>
              <w:rPr>
                <w:rFonts w:hint="eastAsia" w:ascii="仿宋_GB2312" w:hAnsi="仿宋_GB2312" w:eastAsia="仿宋_GB2312" w:cs="仿宋_GB2312"/>
                <w:spacing w:val="-6"/>
                <w:kern w:val="1"/>
                <w:sz w:val="24"/>
                <w:szCs w:val="24"/>
              </w:rPr>
            </w:pPr>
            <w:r>
              <w:rPr>
                <w:rFonts w:hint="eastAsia" w:ascii="仿宋_GB2312" w:hAnsi="仿宋_GB2312" w:eastAsia="仿宋_GB2312" w:cs="仿宋_GB2312"/>
                <w:spacing w:val="-6"/>
                <w:kern w:val="1"/>
                <w:sz w:val="24"/>
                <w:szCs w:val="24"/>
              </w:rPr>
              <w:t>文本规范</w:t>
            </w:r>
          </w:p>
        </w:tc>
        <w:tc>
          <w:tcPr>
            <w:tcW w:w="5804" w:type="dxa"/>
            <w:vAlign w:val="center"/>
          </w:tcPr>
          <w:p>
            <w:pPr>
              <w:snapToGrid w:val="0"/>
              <w:spacing w:line="400" w:lineRule="exact"/>
              <w:jc w:val="left"/>
              <w:rPr>
                <w:rFonts w:hint="eastAsia" w:ascii="仿宋_GB2312" w:hAnsi="仿宋_GB2312" w:eastAsia="仿宋_GB2312" w:cs="仿宋_GB2312"/>
                <w:spacing w:val="-6"/>
                <w:kern w:val="1"/>
                <w:sz w:val="24"/>
                <w:szCs w:val="24"/>
              </w:rPr>
            </w:pPr>
            <w:r>
              <w:rPr>
                <w:rFonts w:hint="eastAsia" w:ascii="仿宋_GB2312" w:hAnsi="仿宋_GB2312" w:eastAsia="仿宋_GB2312" w:cs="仿宋_GB2312"/>
                <w:spacing w:val="-6"/>
                <w:kern w:val="1"/>
                <w:sz w:val="24"/>
                <w:szCs w:val="24"/>
              </w:rPr>
              <w:t>文档资料版式设计规范、图文并茂。</w:t>
            </w:r>
          </w:p>
          <w:p>
            <w:pPr>
              <w:snapToGrid w:val="0"/>
              <w:spacing w:line="400" w:lineRule="exact"/>
              <w:jc w:val="left"/>
              <w:rPr>
                <w:rFonts w:hint="eastAsia" w:ascii="仿宋_GB2312" w:hAnsi="仿宋_GB2312" w:eastAsia="仿宋_GB2312" w:cs="仿宋_GB2312"/>
                <w:spacing w:val="-6"/>
                <w:kern w:val="1"/>
                <w:sz w:val="24"/>
                <w:szCs w:val="24"/>
              </w:rPr>
            </w:pPr>
            <w:r>
              <w:rPr>
                <w:rFonts w:hint="eastAsia" w:ascii="仿宋_GB2312" w:hAnsi="仿宋_GB2312" w:eastAsia="仿宋_GB2312" w:cs="仿宋_GB2312"/>
                <w:spacing w:val="-6"/>
                <w:kern w:val="1"/>
                <w:sz w:val="24"/>
                <w:szCs w:val="24"/>
              </w:rPr>
              <w:t>脚本要素完备，逻辑清晰，论证充分。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6" w:type="dxa"/>
            <w:vAlign w:val="center"/>
          </w:tcPr>
          <w:p>
            <w:pPr>
              <w:snapToGrid w:val="0"/>
              <w:spacing w:line="400" w:lineRule="exact"/>
              <w:jc w:val="center"/>
              <w:rPr>
                <w:rFonts w:hint="eastAsia" w:ascii="仿宋_GB2312" w:hAnsi="仿宋_GB2312" w:eastAsia="仿宋_GB2312" w:cs="仿宋_GB2312"/>
                <w:spacing w:val="-6"/>
                <w:kern w:val="1"/>
                <w:sz w:val="24"/>
                <w:szCs w:val="24"/>
              </w:rPr>
            </w:pPr>
            <w:r>
              <w:rPr>
                <w:rFonts w:hint="eastAsia" w:ascii="仿宋_GB2312" w:hAnsi="仿宋_GB2312" w:eastAsia="仿宋_GB2312" w:cs="仿宋_GB2312"/>
                <w:spacing w:val="-6"/>
                <w:kern w:val="1"/>
                <w:sz w:val="24"/>
                <w:szCs w:val="24"/>
              </w:rPr>
              <w:t>技术性</w:t>
            </w:r>
          </w:p>
          <w:p>
            <w:pPr>
              <w:snapToGrid w:val="0"/>
              <w:spacing w:line="400" w:lineRule="exact"/>
              <w:jc w:val="center"/>
              <w:rPr>
                <w:rFonts w:hint="eastAsia" w:ascii="仿宋_GB2312" w:hAnsi="仿宋_GB2312" w:eastAsia="仿宋_GB2312" w:cs="仿宋_GB2312"/>
                <w:spacing w:val="-6"/>
                <w:kern w:val="1"/>
                <w:sz w:val="24"/>
                <w:szCs w:val="24"/>
              </w:rPr>
            </w:pPr>
            <w:r>
              <w:rPr>
                <w:rFonts w:hint="eastAsia" w:ascii="仿宋_GB2312" w:hAnsi="仿宋_GB2312" w:eastAsia="仿宋_GB2312" w:cs="仿宋_GB2312"/>
                <w:spacing w:val="-6"/>
                <w:kern w:val="1"/>
                <w:sz w:val="24"/>
                <w:szCs w:val="24"/>
              </w:rPr>
              <w:t>5分</w:t>
            </w:r>
          </w:p>
        </w:tc>
        <w:tc>
          <w:tcPr>
            <w:tcW w:w="1297" w:type="dxa"/>
            <w:vAlign w:val="center"/>
          </w:tcPr>
          <w:p>
            <w:pPr>
              <w:snapToGrid w:val="0"/>
              <w:spacing w:line="400" w:lineRule="exact"/>
              <w:jc w:val="center"/>
              <w:rPr>
                <w:rFonts w:hint="eastAsia" w:ascii="仿宋_GB2312" w:hAnsi="仿宋_GB2312" w:eastAsia="仿宋_GB2312" w:cs="仿宋_GB2312"/>
                <w:spacing w:val="-6"/>
                <w:kern w:val="1"/>
                <w:sz w:val="24"/>
                <w:szCs w:val="24"/>
              </w:rPr>
            </w:pPr>
            <w:r>
              <w:rPr>
                <w:rFonts w:hint="eastAsia" w:ascii="仿宋_GB2312" w:hAnsi="仿宋_GB2312" w:eastAsia="仿宋_GB2312" w:cs="仿宋_GB2312"/>
                <w:spacing w:val="-6"/>
                <w:kern w:val="1"/>
                <w:sz w:val="24"/>
                <w:szCs w:val="24"/>
              </w:rPr>
              <w:t>产品展示</w:t>
            </w:r>
          </w:p>
        </w:tc>
        <w:tc>
          <w:tcPr>
            <w:tcW w:w="5804" w:type="dxa"/>
            <w:vAlign w:val="center"/>
          </w:tcPr>
          <w:p>
            <w:pPr>
              <w:snapToGrid w:val="0"/>
              <w:spacing w:line="400" w:lineRule="exact"/>
              <w:jc w:val="left"/>
              <w:rPr>
                <w:rFonts w:hint="eastAsia" w:ascii="仿宋_GB2312" w:hAnsi="仿宋_GB2312" w:eastAsia="仿宋_GB2312" w:cs="仿宋_GB2312"/>
                <w:spacing w:val="-6"/>
                <w:kern w:val="1"/>
                <w:sz w:val="24"/>
                <w:szCs w:val="24"/>
              </w:rPr>
            </w:pPr>
            <w:r>
              <w:rPr>
                <w:rFonts w:hint="eastAsia" w:ascii="仿宋_GB2312" w:hAnsi="仿宋_GB2312" w:eastAsia="仿宋_GB2312" w:cs="仿宋_GB2312"/>
                <w:spacing w:val="-6"/>
                <w:kern w:val="1"/>
                <w:sz w:val="24"/>
                <w:szCs w:val="24"/>
              </w:rPr>
              <w:t>突出产品特点、优点、卖点，功能描述清楚，场景设计合理，逻辑表达顺畅。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6" w:type="dxa"/>
            <w:vAlign w:val="center"/>
          </w:tcPr>
          <w:p>
            <w:pPr>
              <w:snapToGrid w:val="0"/>
              <w:spacing w:line="400" w:lineRule="exact"/>
              <w:jc w:val="center"/>
              <w:rPr>
                <w:rFonts w:hint="eastAsia" w:ascii="仿宋_GB2312" w:hAnsi="仿宋_GB2312" w:eastAsia="仿宋_GB2312" w:cs="仿宋_GB2312"/>
                <w:spacing w:val="-6"/>
                <w:kern w:val="1"/>
                <w:sz w:val="24"/>
                <w:szCs w:val="24"/>
              </w:rPr>
            </w:pPr>
            <w:r>
              <w:rPr>
                <w:rFonts w:hint="eastAsia" w:ascii="仿宋_GB2312" w:hAnsi="仿宋_GB2312" w:eastAsia="仿宋_GB2312" w:cs="仿宋_GB2312"/>
                <w:spacing w:val="-6"/>
                <w:kern w:val="1"/>
                <w:sz w:val="24"/>
                <w:szCs w:val="24"/>
              </w:rPr>
              <w:t>内容性</w:t>
            </w:r>
          </w:p>
          <w:p>
            <w:pPr>
              <w:snapToGrid w:val="0"/>
              <w:spacing w:line="400" w:lineRule="exact"/>
              <w:jc w:val="center"/>
              <w:rPr>
                <w:rFonts w:hint="eastAsia" w:ascii="仿宋_GB2312" w:hAnsi="仿宋_GB2312" w:eastAsia="仿宋_GB2312" w:cs="仿宋_GB2312"/>
                <w:spacing w:val="-6"/>
                <w:kern w:val="1"/>
                <w:sz w:val="24"/>
                <w:szCs w:val="24"/>
              </w:rPr>
            </w:pPr>
            <w:r>
              <w:rPr>
                <w:rFonts w:hint="eastAsia" w:ascii="仿宋_GB2312" w:hAnsi="仿宋_GB2312" w:eastAsia="仿宋_GB2312" w:cs="仿宋_GB2312"/>
                <w:spacing w:val="-6"/>
                <w:kern w:val="1"/>
                <w:sz w:val="24"/>
                <w:szCs w:val="24"/>
              </w:rPr>
              <w:t>5分</w:t>
            </w:r>
          </w:p>
        </w:tc>
        <w:tc>
          <w:tcPr>
            <w:tcW w:w="1297" w:type="dxa"/>
            <w:vAlign w:val="center"/>
          </w:tcPr>
          <w:p>
            <w:pPr>
              <w:snapToGrid w:val="0"/>
              <w:spacing w:line="400" w:lineRule="exact"/>
              <w:jc w:val="center"/>
              <w:rPr>
                <w:rFonts w:hint="eastAsia" w:ascii="仿宋_GB2312" w:hAnsi="仿宋_GB2312" w:eastAsia="仿宋_GB2312" w:cs="仿宋_GB2312"/>
                <w:spacing w:val="-6"/>
                <w:kern w:val="1"/>
                <w:sz w:val="24"/>
                <w:szCs w:val="24"/>
              </w:rPr>
            </w:pPr>
            <w:r>
              <w:rPr>
                <w:rFonts w:hint="eastAsia" w:ascii="仿宋_GB2312" w:hAnsi="仿宋_GB2312" w:eastAsia="仿宋_GB2312" w:cs="仿宋_GB2312"/>
                <w:spacing w:val="-6"/>
                <w:kern w:val="1"/>
                <w:sz w:val="24"/>
                <w:szCs w:val="24"/>
              </w:rPr>
              <w:t>内容表现</w:t>
            </w:r>
          </w:p>
        </w:tc>
        <w:tc>
          <w:tcPr>
            <w:tcW w:w="5804" w:type="dxa"/>
            <w:vAlign w:val="center"/>
          </w:tcPr>
          <w:p>
            <w:pPr>
              <w:snapToGrid w:val="0"/>
              <w:spacing w:line="400" w:lineRule="exact"/>
              <w:jc w:val="left"/>
              <w:rPr>
                <w:rFonts w:hint="eastAsia" w:ascii="仿宋_GB2312" w:hAnsi="仿宋_GB2312" w:eastAsia="仿宋_GB2312" w:cs="仿宋_GB2312"/>
                <w:spacing w:val="-6"/>
                <w:kern w:val="1"/>
                <w:sz w:val="24"/>
                <w:szCs w:val="24"/>
              </w:rPr>
            </w:pPr>
            <w:r>
              <w:rPr>
                <w:rFonts w:hint="eastAsia" w:ascii="仿宋_GB2312" w:hAnsi="仿宋_GB2312" w:eastAsia="仿宋_GB2312" w:cs="仿宋_GB2312"/>
                <w:spacing w:val="-6"/>
                <w:kern w:val="1"/>
                <w:sz w:val="24"/>
                <w:szCs w:val="24"/>
              </w:rPr>
              <w:t>内容设计张弛有度，表现形式富有创意，无违规使用禁止用语及庸俗表达。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6" w:type="dxa"/>
            <w:vAlign w:val="center"/>
          </w:tcPr>
          <w:p>
            <w:pPr>
              <w:snapToGrid w:val="0"/>
              <w:spacing w:line="400" w:lineRule="exact"/>
              <w:jc w:val="center"/>
              <w:rPr>
                <w:rFonts w:hint="eastAsia" w:ascii="仿宋_GB2312" w:hAnsi="仿宋_GB2312" w:eastAsia="仿宋_GB2312" w:cs="仿宋_GB2312"/>
                <w:spacing w:val="-6"/>
                <w:kern w:val="1"/>
                <w:sz w:val="24"/>
                <w:szCs w:val="24"/>
              </w:rPr>
            </w:pPr>
            <w:r>
              <w:rPr>
                <w:rFonts w:hint="eastAsia" w:ascii="仿宋_GB2312" w:hAnsi="仿宋_GB2312" w:eastAsia="仿宋_GB2312" w:cs="仿宋_GB2312"/>
                <w:spacing w:val="-6"/>
                <w:kern w:val="1"/>
                <w:sz w:val="24"/>
                <w:szCs w:val="24"/>
              </w:rPr>
              <w:t>艺术性</w:t>
            </w:r>
          </w:p>
          <w:p>
            <w:pPr>
              <w:snapToGrid w:val="0"/>
              <w:spacing w:line="400" w:lineRule="exact"/>
              <w:jc w:val="center"/>
              <w:rPr>
                <w:rFonts w:hint="eastAsia" w:ascii="仿宋_GB2312" w:hAnsi="仿宋_GB2312" w:eastAsia="仿宋_GB2312" w:cs="仿宋_GB2312"/>
                <w:spacing w:val="-6"/>
                <w:kern w:val="1"/>
                <w:sz w:val="24"/>
                <w:szCs w:val="24"/>
              </w:rPr>
            </w:pPr>
            <w:r>
              <w:rPr>
                <w:rFonts w:hint="eastAsia" w:ascii="仿宋_GB2312" w:hAnsi="仿宋_GB2312" w:eastAsia="仿宋_GB2312" w:cs="仿宋_GB2312"/>
                <w:spacing w:val="-6"/>
                <w:kern w:val="1"/>
                <w:sz w:val="24"/>
                <w:szCs w:val="24"/>
              </w:rPr>
              <w:t>5分</w:t>
            </w:r>
          </w:p>
        </w:tc>
        <w:tc>
          <w:tcPr>
            <w:tcW w:w="1297" w:type="dxa"/>
            <w:vAlign w:val="center"/>
          </w:tcPr>
          <w:p>
            <w:pPr>
              <w:snapToGrid w:val="0"/>
              <w:spacing w:line="400" w:lineRule="exact"/>
              <w:jc w:val="center"/>
              <w:rPr>
                <w:rFonts w:hint="eastAsia" w:ascii="仿宋_GB2312" w:hAnsi="仿宋_GB2312" w:eastAsia="仿宋_GB2312" w:cs="仿宋_GB2312"/>
                <w:spacing w:val="-6"/>
                <w:kern w:val="1"/>
                <w:sz w:val="24"/>
                <w:szCs w:val="24"/>
              </w:rPr>
            </w:pPr>
            <w:r>
              <w:rPr>
                <w:rFonts w:hint="eastAsia" w:ascii="仿宋_GB2312" w:hAnsi="仿宋_GB2312" w:eastAsia="仿宋_GB2312" w:cs="仿宋_GB2312"/>
                <w:spacing w:val="-6"/>
                <w:kern w:val="1"/>
                <w:sz w:val="24"/>
                <w:szCs w:val="24"/>
              </w:rPr>
              <w:t>拍摄剪辑</w:t>
            </w:r>
          </w:p>
        </w:tc>
        <w:tc>
          <w:tcPr>
            <w:tcW w:w="5804" w:type="dxa"/>
            <w:vAlign w:val="center"/>
          </w:tcPr>
          <w:p>
            <w:pPr>
              <w:snapToGrid w:val="0"/>
              <w:spacing w:line="400" w:lineRule="exact"/>
              <w:jc w:val="left"/>
              <w:rPr>
                <w:rFonts w:hint="eastAsia" w:ascii="仿宋_GB2312" w:hAnsi="仿宋_GB2312" w:eastAsia="仿宋_GB2312" w:cs="仿宋_GB2312"/>
                <w:spacing w:val="-6"/>
                <w:kern w:val="1"/>
                <w:sz w:val="24"/>
                <w:szCs w:val="24"/>
              </w:rPr>
            </w:pPr>
            <w:r>
              <w:rPr>
                <w:rFonts w:hint="eastAsia" w:ascii="仿宋_GB2312" w:hAnsi="仿宋_GB2312" w:eastAsia="仿宋_GB2312" w:cs="仿宋_GB2312"/>
                <w:spacing w:val="-6"/>
                <w:kern w:val="1"/>
                <w:sz w:val="24"/>
                <w:szCs w:val="24"/>
              </w:rPr>
              <w:t>画质优良，声音清晰，音效合理，制作精良，作品具有艺术性与观赏性。</w:t>
            </w:r>
          </w:p>
        </w:tc>
      </w:tr>
    </w:tbl>
    <w:p>
      <w:pPr>
        <w:adjustRightInd w:val="0"/>
        <w:snapToGrid w:val="0"/>
        <w:spacing w:line="580" w:lineRule="exact"/>
        <w:ind w:firstLine="320" w:firstLineChars="100"/>
        <w:rPr>
          <w:rFonts w:hint="eastAsia" w:ascii="楷体_GB2312" w:hAnsi="楷体_GB2312" w:eastAsia="楷体_GB2312" w:cs="楷体_GB2312"/>
          <w:sz w:val="32"/>
          <w:szCs w:val="32"/>
          <w:lang w:eastAsia="zh-CN"/>
        </w:rPr>
      </w:pPr>
    </w:p>
    <w:p>
      <w:pPr>
        <w:adjustRightInd w:val="0"/>
        <w:snapToGrid w:val="0"/>
        <w:spacing w:line="580" w:lineRule="exact"/>
        <w:ind w:firstLine="320" w:firstLineChars="100"/>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eastAsia="zh-CN"/>
        </w:rPr>
        <w:t>（二）</w:t>
      </w:r>
      <w:r>
        <w:rPr>
          <w:rFonts w:hint="eastAsia" w:ascii="楷体_GB2312" w:hAnsi="楷体_GB2312" w:eastAsia="楷体_GB2312" w:cs="楷体_GB2312"/>
          <w:sz w:val="32"/>
          <w:szCs w:val="32"/>
        </w:rPr>
        <w:t>决赛评</w:t>
      </w:r>
      <w:r>
        <w:rPr>
          <w:rFonts w:hint="eastAsia" w:ascii="楷体_GB2312" w:hAnsi="楷体_GB2312" w:eastAsia="楷体_GB2312" w:cs="楷体_GB2312"/>
          <w:sz w:val="32"/>
          <w:szCs w:val="32"/>
          <w:lang w:eastAsia="zh-CN"/>
        </w:rPr>
        <w:t>分</w:t>
      </w:r>
      <w:r>
        <w:rPr>
          <w:rFonts w:hint="eastAsia" w:ascii="楷体_GB2312" w:hAnsi="楷体_GB2312" w:eastAsia="楷体_GB2312" w:cs="楷体_GB2312"/>
          <w:sz w:val="32"/>
          <w:szCs w:val="32"/>
        </w:rPr>
        <w:t>标准</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0"/>
        <w:gridCol w:w="1407"/>
        <w:gridCol w:w="5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00" w:type="dxa"/>
          </w:tcPr>
          <w:p>
            <w:pPr>
              <w:snapToGrid w:val="0"/>
              <w:spacing w:line="400" w:lineRule="exact"/>
              <w:jc w:val="center"/>
              <w:rPr>
                <w:rFonts w:hint="eastAsia" w:ascii="仿宋_GB2312" w:hAnsi="仿宋_GB2312" w:eastAsia="仿宋_GB2312" w:cs="仿宋_GB2312"/>
                <w:b/>
                <w:bCs/>
                <w:spacing w:val="-6"/>
                <w:kern w:val="1"/>
                <w:sz w:val="28"/>
                <w:szCs w:val="28"/>
              </w:rPr>
            </w:pPr>
            <w:r>
              <w:rPr>
                <w:rFonts w:hint="eastAsia" w:ascii="仿宋_GB2312" w:hAnsi="仿宋_GB2312" w:eastAsia="仿宋_GB2312" w:cs="仿宋_GB2312"/>
                <w:b/>
                <w:bCs/>
                <w:spacing w:val="-6"/>
                <w:kern w:val="1"/>
                <w:sz w:val="28"/>
                <w:szCs w:val="28"/>
              </w:rPr>
              <w:t>评审要素</w:t>
            </w:r>
          </w:p>
        </w:tc>
        <w:tc>
          <w:tcPr>
            <w:tcW w:w="1407" w:type="dxa"/>
          </w:tcPr>
          <w:p>
            <w:pPr>
              <w:snapToGrid w:val="0"/>
              <w:spacing w:line="400" w:lineRule="exact"/>
              <w:jc w:val="center"/>
              <w:rPr>
                <w:rFonts w:hint="eastAsia" w:ascii="仿宋_GB2312" w:hAnsi="仿宋_GB2312" w:eastAsia="仿宋_GB2312" w:cs="仿宋_GB2312"/>
                <w:b/>
                <w:bCs/>
                <w:spacing w:val="-6"/>
                <w:kern w:val="1"/>
                <w:sz w:val="28"/>
                <w:szCs w:val="28"/>
              </w:rPr>
            </w:pPr>
            <w:r>
              <w:rPr>
                <w:rFonts w:hint="eastAsia" w:ascii="仿宋_GB2312" w:hAnsi="仿宋_GB2312" w:eastAsia="仿宋_GB2312" w:cs="仿宋_GB2312"/>
                <w:b/>
                <w:bCs/>
                <w:spacing w:val="-6"/>
                <w:kern w:val="1"/>
                <w:sz w:val="28"/>
                <w:szCs w:val="28"/>
              </w:rPr>
              <w:t>评审指标</w:t>
            </w:r>
          </w:p>
        </w:tc>
        <w:tc>
          <w:tcPr>
            <w:tcW w:w="5120" w:type="dxa"/>
          </w:tcPr>
          <w:p>
            <w:pPr>
              <w:snapToGrid w:val="0"/>
              <w:spacing w:line="400" w:lineRule="exact"/>
              <w:jc w:val="center"/>
              <w:rPr>
                <w:rFonts w:hint="eastAsia" w:ascii="仿宋_GB2312" w:hAnsi="仿宋_GB2312" w:eastAsia="仿宋_GB2312" w:cs="仿宋_GB2312"/>
                <w:b/>
                <w:bCs/>
                <w:spacing w:val="-6"/>
                <w:kern w:val="1"/>
                <w:sz w:val="28"/>
                <w:szCs w:val="28"/>
              </w:rPr>
            </w:pPr>
            <w:r>
              <w:rPr>
                <w:rFonts w:hint="eastAsia" w:ascii="仿宋_GB2312" w:hAnsi="仿宋_GB2312" w:eastAsia="仿宋_GB2312" w:cs="仿宋_GB2312"/>
                <w:b/>
                <w:bCs/>
                <w:spacing w:val="-6"/>
                <w:kern w:val="1"/>
                <w:sz w:val="28"/>
                <w:szCs w:val="28"/>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900" w:type="dxa"/>
            <w:vMerge w:val="restart"/>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市场与竞品分析</w:t>
            </w:r>
          </w:p>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5分</w:t>
            </w:r>
          </w:p>
        </w:tc>
        <w:tc>
          <w:tcPr>
            <w:tcW w:w="1407" w:type="dxa"/>
            <w:vAlign w:val="center"/>
          </w:tcPr>
          <w:p>
            <w:pPr>
              <w:spacing w:line="36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市场分析</w:t>
            </w:r>
          </w:p>
        </w:tc>
        <w:tc>
          <w:tcPr>
            <w:tcW w:w="5120" w:type="dxa"/>
            <w:vAlign w:val="center"/>
          </w:tcPr>
          <w:p>
            <w:pPr>
              <w:spacing w:line="36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能运用相关工具客观分析市场情况与发展趋势，做出科学预判。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0" w:type="dxa"/>
            <w:vMerge w:val="continue"/>
            <w:vAlign w:val="center"/>
          </w:tcPr>
          <w:p>
            <w:pPr>
              <w:spacing w:line="360" w:lineRule="exact"/>
              <w:jc w:val="left"/>
              <w:rPr>
                <w:rFonts w:hint="eastAsia" w:ascii="仿宋_GB2312" w:hAnsi="仿宋_GB2312" w:eastAsia="仿宋_GB2312" w:cs="仿宋_GB2312"/>
                <w:sz w:val="24"/>
                <w:szCs w:val="24"/>
              </w:rPr>
            </w:pPr>
          </w:p>
        </w:tc>
        <w:tc>
          <w:tcPr>
            <w:tcW w:w="1407" w:type="dxa"/>
            <w:vAlign w:val="center"/>
          </w:tcPr>
          <w:p>
            <w:pPr>
              <w:spacing w:line="36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竞品分析</w:t>
            </w:r>
          </w:p>
        </w:tc>
        <w:tc>
          <w:tcPr>
            <w:tcW w:w="5120" w:type="dxa"/>
            <w:vAlign w:val="center"/>
          </w:tcPr>
          <w:p>
            <w:pPr>
              <w:spacing w:line="36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能对竞品相关信息进行搜集、整理、分析并进行量化统计。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900" w:type="dxa"/>
            <w:vMerge w:val="restart"/>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营销策略</w:t>
            </w:r>
          </w:p>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10分</w:t>
            </w:r>
          </w:p>
        </w:tc>
        <w:tc>
          <w:tcPr>
            <w:tcW w:w="1407" w:type="dxa"/>
            <w:vAlign w:val="center"/>
          </w:tcPr>
          <w:p>
            <w:pPr>
              <w:spacing w:line="36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营销策略</w:t>
            </w:r>
          </w:p>
        </w:tc>
        <w:tc>
          <w:tcPr>
            <w:tcW w:w="5120" w:type="dxa"/>
            <w:vAlign w:val="center"/>
          </w:tcPr>
          <w:p>
            <w:pPr>
              <w:spacing w:line="36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能精准进行用户画像分析，并形成针对性的营销矩阵策略。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0" w:type="dxa"/>
            <w:vMerge w:val="continue"/>
            <w:vAlign w:val="center"/>
          </w:tcPr>
          <w:p>
            <w:pPr>
              <w:spacing w:line="360" w:lineRule="exact"/>
              <w:jc w:val="center"/>
              <w:rPr>
                <w:rFonts w:hint="eastAsia" w:ascii="仿宋_GB2312" w:hAnsi="仿宋_GB2312" w:eastAsia="仿宋_GB2312" w:cs="仿宋_GB2312"/>
                <w:sz w:val="24"/>
                <w:szCs w:val="24"/>
              </w:rPr>
            </w:pPr>
          </w:p>
        </w:tc>
        <w:tc>
          <w:tcPr>
            <w:tcW w:w="1407" w:type="dxa"/>
            <w:vAlign w:val="center"/>
          </w:tcPr>
          <w:p>
            <w:pPr>
              <w:spacing w:line="36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营销计划</w:t>
            </w:r>
          </w:p>
        </w:tc>
        <w:tc>
          <w:tcPr>
            <w:tcW w:w="5120" w:type="dxa"/>
            <w:vAlign w:val="center"/>
          </w:tcPr>
          <w:p>
            <w:pPr>
              <w:spacing w:line="36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能够针对营销策略设计科学合理的营销计划。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1900" w:type="dxa"/>
            <w:vMerge w:val="restart"/>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直播预演</w:t>
            </w:r>
          </w:p>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10分</w:t>
            </w:r>
          </w:p>
        </w:tc>
        <w:tc>
          <w:tcPr>
            <w:tcW w:w="1407" w:type="dxa"/>
            <w:vAlign w:val="center"/>
          </w:tcPr>
          <w:p>
            <w:pPr>
              <w:spacing w:line="36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直播预演</w:t>
            </w:r>
          </w:p>
        </w:tc>
        <w:tc>
          <w:tcPr>
            <w:tcW w:w="5120" w:type="dxa"/>
            <w:vAlign w:val="center"/>
          </w:tcPr>
          <w:p>
            <w:pPr>
              <w:spacing w:line="36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直播预演设计创新设计，预演流程科学合理。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0" w:type="dxa"/>
            <w:vMerge w:val="continue"/>
            <w:vAlign w:val="center"/>
          </w:tcPr>
          <w:p>
            <w:pPr>
              <w:spacing w:line="360" w:lineRule="exact"/>
              <w:jc w:val="center"/>
              <w:rPr>
                <w:rFonts w:hint="eastAsia" w:ascii="仿宋_GB2312" w:hAnsi="仿宋_GB2312" w:eastAsia="仿宋_GB2312" w:cs="仿宋_GB2312"/>
                <w:sz w:val="24"/>
                <w:szCs w:val="24"/>
              </w:rPr>
            </w:pPr>
          </w:p>
        </w:tc>
        <w:tc>
          <w:tcPr>
            <w:tcW w:w="1407" w:type="dxa"/>
            <w:vAlign w:val="center"/>
          </w:tcPr>
          <w:p>
            <w:pPr>
              <w:spacing w:line="36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技术支持</w:t>
            </w:r>
          </w:p>
        </w:tc>
        <w:tc>
          <w:tcPr>
            <w:tcW w:w="5120" w:type="dxa"/>
            <w:vAlign w:val="center"/>
          </w:tcPr>
          <w:p>
            <w:pPr>
              <w:spacing w:line="36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技术手段使用符合常规直播场景，不滥用、不泛用。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1900" w:type="dxa"/>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售后复盘</w:t>
            </w:r>
          </w:p>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5分</w:t>
            </w:r>
          </w:p>
        </w:tc>
        <w:tc>
          <w:tcPr>
            <w:tcW w:w="1407" w:type="dxa"/>
            <w:vAlign w:val="center"/>
          </w:tcPr>
          <w:p>
            <w:pPr>
              <w:spacing w:line="36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绩效改进</w:t>
            </w:r>
          </w:p>
        </w:tc>
        <w:tc>
          <w:tcPr>
            <w:tcW w:w="5120" w:type="dxa"/>
            <w:vAlign w:val="center"/>
          </w:tcPr>
          <w:p>
            <w:pPr>
              <w:spacing w:line="36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能对方案提出预后跟进措施与整改建议。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0" w:type="dxa"/>
            <w:vMerge w:val="restart"/>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综合表现</w:t>
            </w:r>
          </w:p>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10分</w:t>
            </w:r>
          </w:p>
        </w:tc>
        <w:tc>
          <w:tcPr>
            <w:tcW w:w="1407" w:type="dxa"/>
            <w:vAlign w:val="center"/>
          </w:tcPr>
          <w:p>
            <w:pPr>
              <w:spacing w:line="36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方案要素</w:t>
            </w:r>
          </w:p>
        </w:tc>
        <w:tc>
          <w:tcPr>
            <w:tcW w:w="5120" w:type="dxa"/>
            <w:vAlign w:val="center"/>
          </w:tcPr>
          <w:p>
            <w:pPr>
              <w:spacing w:line="36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方案涉及的工作要素齐全，结构合理。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0" w:type="dxa"/>
            <w:vMerge w:val="continue"/>
            <w:vAlign w:val="center"/>
          </w:tcPr>
          <w:p>
            <w:pPr>
              <w:spacing w:line="360" w:lineRule="exact"/>
              <w:jc w:val="left"/>
              <w:rPr>
                <w:rFonts w:hint="eastAsia" w:ascii="仿宋_GB2312" w:hAnsi="仿宋_GB2312" w:eastAsia="仿宋_GB2312" w:cs="仿宋_GB2312"/>
                <w:sz w:val="24"/>
                <w:szCs w:val="24"/>
              </w:rPr>
            </w:pPr>
          </w:p>
        </w:tc>
        <w:tc>
          <w:tcPr>
            <w:tcW w:w="1407" w:type="dxa"/>
            <w:vAlign w:val="center"/>
          </w:tcPr>
          <w:p>
            <w:pPr>
              <w:spacing w:line="36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逻辑结构</w:t>
            </w:r>
          </w:p>
        </w:tc>
        <w:tc>
          <w:tcPr>
            <w:tcW w:w="5120" w:type="dxa"/>
            <w:vAlign w:val="center"/>
          </w:tcPr>
          <w:p>
            <w:pPr>
              <w:spacing w:line="36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演示过程中能清晰表达产品规划与直播带货工作流程，逻辑顺畅，表达清晰。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0" w:type="dxa"/>
            <w:vMerge w:val="continue"/>
            <w:vAlign w:val="center"/>
          </w:tcPr>
          <w:p>
            <w:pPr>
              <w:spacing w:line="360" w:lineRule="exact"/>
              <w:jc w:val="left"/>
              <w:rPr>
                <w:rFonts w:hint="eastAsia" w:ascii="仿宋_GB2312" w:hAnsi="仿宋_GB2312" w:eastAsia="仿宋_GB2312" w:cs="仿宋_GB2312"/>
                <w:sz w:val="24"/>
                <w:szCs w:val="24"/>
              </w:rPr>
            </w:pPr>
          </w:p>
        </w:tc>
        <w:tc>
          <w:tcPr>
            <w:tcW w:w="1407" w:type="dxa"/>
            <w:vAlign w:val="center"/>
          </w:tcPr>
          <w:p>
            <w:pPr>
              <w:spacing w:line="36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视觉呈现</w:t>
            </w:r>
          </w:p>
        </w:tc>
        <w:tc>
          <w:tcPr>
            <w:tcW w:w="5120" w:type="dxa"/>
            <w:vAlign w:val="center"/>
          </w:tcPr>
          <w:p>
            <w:pPr>
              <w:spacing w:line="36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PPT制作精美、视觉化呈现手段多元。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0" w:type="dxa"/>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实操技能</w:t>
            </w:r>
          </w:p>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15分</w:t>
            </w:r>
          </w:p>
        </w:tc>
        <w:tc>
          <w:tcPr>
            <w:tcW w:w="1407" w:type="dxa"/>
            <w:vAlign w:val="center"/>
          </w:tcPr>
          <w:p>
            <w:pPr>
              <w:spacing w:line="36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直播带货</w:t>
            </w:r>
          </w:p>
        </w:tc>
        <w:tc>
          <w:tcPr>
            <w:tcW w:w="5120" w:type="dxa"/>
            <w:vAlign w:val="center"/>
          </w:tcPr>
          <w:p>
            <w:pPr>
              <w:spacing w:line="36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人设包装符合产品调性、创新突出产品卖点，语言表达清晰流畅、粉丝互动形式多样，有效运用道具及话术促成交易完成。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0" w:type="dxa"/>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综合素养</w:t>
            </w:r>
          </w:p>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5分</w:t>
            </w:r>
          </w:p>
        </w:tc>
        <w:tc>
          <w:tcPr>
            <w:tcW w:w="1407" w:type="dxa"/>
            <w:vAlign w:val="center"/>
          </w:tcPr>
          <w:p>
            <w:pPr>
              <w:spacing w:line="36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现场答辩</w:t>
            </w:r>
          </w:p>
        </w:tc>
        <w:tc>
          <w:tcPr>
            <w:tcW w:w="5120" w:type="dxa"/>
            <w:vAlign w:val="center"/>
          </w:tcPr>
          <w:p>
            <w:pPr>
              <w:spacing w:line="36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答辩回答问题能够聚焦提问主题，阐述观点有理有据。</w:t>
            </w:r>
          </w:p>
        </w:tc>
      </w:tr>
      <w:bookmarkEnd w:id="2"/>
    </w:tbl>
    <w:p>
      <w:pPr>
        <w:spacing w:line="580" w:lineRule="exact"/>
        <w:ind w:firstLine="640" w:firstLineChars="200"/>
        <w:rPr>
          <w:rFonts w:ascii="黑体" w:hAnsi="黑体" w:eastAsia="黑体" w:cs="黑体"/>
          <w:sz w:val="32"/>
          <w:szCs w:val="32"/>
        </w:rPr>
      </w:pPr>
      <w:r>
        <w:rPr>
          <w:rFonts w:hint="eastAsia" w:ascii="黑体" w:hAnsi="黑体" w:eastAsia="黑体" w:cs="黑体"/>
          <w:sz w:val="32"/>
          <w:szCs w:val="32"/>
        </w:rPr>
        <w:t>六、主要参考资料</w:t>
      </w:r>
    </w:p>
    <w:p>
      <w:pPr>
        <w:spacing w:line="580" w:lineRule="exact"/>
        <w:ind w:firstLine="627" w:firstLineChars="19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《互联网营销师国家职业技能标准》</w:t>
      </w:r>
    </w:p>
    <w:p>
      <w:pPr>
        <w:pStyle w:val="2"/>
        <w:rPr>
          <w:rFonts w:hint="eastAsia"/>
        </w:rPr>
      </w:pPr>
    </w:p>
    <w:p>
      <w:pPr>
        <w:spacing w:line="580" w:lineRule="exact"/>
        <w:ind w:firstLine="627" w:firstLineChars="196"/>
        <w:rPr>
          <w:rFonts w:hint="eastAsia" w:ascii="黑体" w:hAnsi="黑体" w:eastAsia="黑体" w:cs="黑体"/>
          <w:sz w:val="32"/>
          <w:szCs w:val="32"/>
        </w:rPr>
      </w:pPr>
      <w:r>
        <w:rPr>
          <w:rFonts w:hint="eastAsia" w:ascii="黑体" w:hAnsi="黑体" w:eastAsia="黑体" w:cs="黑体"/>
          <w:sz w:val="32"/>
          <w:szCs w:val="32"/>
        </w:rPr>
        <w:t>七、本技术文件条款的最终解释权归</w:t>
      </w:r>
      <w:r>
        <w:rPr>
          <w:rFonts w:hint="eastAsia" w:ascii="黑体" w:hAnsi="黑体" w:eastAsia="黑体" w:cs="黑体"/>
          <w:sz w:val="32"/>
          <w:szCs w:val="32"/>
          <w:lang w:eastAsia="zh-CN"/>
        </w:rPr>
        <w:t>第七届“</w:t>
      </w:r>
      <w:r>
        <w:rPr>
          <w:rFonts w:hint="eastAsia" w:ascii="黑体" w:hAnsi="黑体" w:eastAsia="黑体" w:cs="黑体"/>
          <w:sz w:val="32"/>
          <w:szCs w:val="32"/>
        </w:rPr>
        <w:t>深圳好技师</w:t>
      </w:r>
      <w:r>
        <w:rPr>
          <w:rFonts w:hint="eastAsia" w:ascii="黑体" w:hAnsi="黑体" w:eastAsia="黑体" w:cs="黑体"/>
          <w:sz w:val="32"/>
          <w:szCs w:val="32"/>
          <w:lang w:eastAsia="zh-CN"/>
        </w:rPr>
        <w:t>”</w:t>
      </w:r>
      <w:r>
        <w:rPr>
          <w:rFonts w:hint="eastAsia" w:ascii="黑体" w:hAnsi="黑体" w:eastAsia="黑体" w:cs="黑体"/>
          <w:sz w:val="32"/>
          <w:szCs w:val="32"/>
        </w:rPr>
        <w:t>系列</w:t>
      </w:r>
      <w:r>
        <w:rPr>
          <w:rFonts w:hint="eastAsia" w:ascii="黑体" w:hAnsi="黑体" w:eastAsia="黑体" w:cs="黑体"/>
          <w:sz w:val="32"/>
          <w:szCs w:val="32"/>
          <w:lang w:val="en-US" w:eastAsia="zh-CN"/>
        </w:rPr>
        <w:t>大赛</w:t>
      </w:r>
      <w:r>
        <w:rPr>
          <w:rFonts w:hint="eastAsia" w:ascii="黑体" w:hAnsi="黑体" w:eastAsia="黑体" w:cs="黑体"/>
          <w:sz w:val="32"/>
          <w:szCs w:val="32"/>
        </w:rPr>
        <w:t>活动组委会所有。</w:t>
      </w:r>
    </w:p>
    <w:sectPr>
      <w:headerReference r:id="rId3" w:type="default"/>
      <w:footerReference r:id="rId4" w:type="default"/>
      <w:pgSz w:w="11906" w:h="16838"/>
      <w:pgMar w:top="1440" w:right="1701" w:bottom="1440" w:left="1701"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27DD03A-4F56-43D5-9423-7594EDFB6202}"/>
  </w:font>
  <w:font w:name="Arial">
    <w:panose1 w:val="020B0604020202020204"/>
    <w:charset w:val="01"/>
    <w:family w:val="swiss"/>
    <w:pitch w:val="default"/>
    <w:sig w:usb0="E0002EFF" w:usb1="C000785B" w:usb2="00000009" w:usb3="00000000" w:csb0="400001FF" w:csb1="FFFF0000"/>
    <w:embedRegular r:id="rId2" w:fontKey="{06FFB997-C9AC-4C0B-AB55-B58B4972CAFA}"/>
  </w:font>
  <w:font w:name="黑体">
    <w:panose1 w:val="02010609060101010101"/>
    <w:charset w:val="86"/>
    <w:family w:val="auto"/>
    <w:pitch w:val="default"/>
    <w:sig w:usb0="800002BF" w:usb1="38CF7CFA" w:usb2="00000016" w:usb3="00000000" w:csb0="00040001" w:csb1="00000000"/>
    <w:embedRegular r:id="rId3" w:fontKey="{67E8B00C-5D0C-495D-B36F-FEB001A61A4E}"/>
  </w:font>
  <w:font w:name="Courier New">
    <w:panose1 w:val="02070309020205020404"/>
    <w:charset w:val="01"/>
    <w:family w:val="modern"/>
    <w:pitch w:val="default"/>
    <w:sig w:usb0="E0002EFF" w:usb1="C0007843" w:usb2="00000009" w:usb3="00000000" w:csb0="400001FF" w:csb1="FFFF0000"/>
    <w:embedRegular r:id="rId4" w:fontKey="{1CA8DADC-57B1-488B-B93F-34817E68CA57}"/>
  </w:font>
  <w:font w:name="Symbol">
    <w:panose1 w:val="05050102010706020507"/>
    <w:charset w:val="02"/>
    <w:family w:val="roman"/>
    <w:pitch w:val="default"/>
    <w:sig w:usb0="00000000" w:usb1="00000000" w:usb2="00000000" w:usb3="00000000" w:csb0="80000000" w:csb1="00000000"/>
    <w:embedRegular r:id="rId5" w:fontKey="{DE3237A1-800D-4527-B775-F8041B1D34F0}"/>
  </w:font>
  <w:font w:name="Calibri">
    <w:panose1 w:val="020F0502020204030204"/>
    <w:charset w:val="00"/>
    <w:family w:val="swiss"/>
    <w:pitch w:val="default"/>
    <w:sig w:usb0="E4002EFF" w:usb1="C000247B" w:usb2="00000009" w:usb3="00000000" w:csb0="200001FF" w:csb1="00000000"/>
    <w:embedRegular r:id="rId6" w:fontKey="{6C2EAFA0-1195-41A3-BD24-931264F6F725}"/>
  </w:font>
  <w:font w:name="仿宋_GB2312">
    <w:panose1 w:val="02010609030101010101"/>
    <w:charset w:val="86"/>
    <w:family w:val="modern"/>
    <w:pitch w:val="default"/>
    <w:sig w:usb0="00000001" w:usb1="080E0000" w:usb2="00000000" w:usb3="00000000" w:csb0="00040000" w:csb1="00000000"/>
    <w:embedRegular r:id="rId7" w:fontKey="{5A8EB78F-859F-43F0-8BA1-90BEA4A71DF3}"/>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embedRegular r:id="rId8" w:fontKey="{08D42DF0-C804-4E36-916C-BC20C7E05A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outside" w:y="1"/>
      <w:rPr>
        <w:rStyle w:val="15"/>
        <w:rFonts w:ascii="宋体" w:hAnsi="宋体"/>
        <w:sz w:val="24"/>
        <w:szCs w:val="24"/>
      </w:rPr>
    </w:pPr>
    <w:r>
      <w:rPr>
        <w:rStyle w:val="15"/>
        <w:rFonts w:hint="eastAsia" w:ascii="宋体" w:hAnsi="宋体"/>
        <w:sz w:val="24"/>
        <w:szCs w:val="24"/>
      </w:rPr>
      <w:t>—</w:t>
    </w:r>
    <w:r>
      <w:rPr>
        <w:rFonts w:ascii="宋体" w:hAnsi="宋体"/>
        <w:sz w:val="24"/>
        <w:szCs w:val="24"/>
      </w:rPr>
      <w:fldChar w:fldCharType="begin"/>
    </w:r>
    <w:r>
      <w:rPr>
        <w:rStyle w:val="15"/>
        <w:rFonts w:ascii="宋体" w:hAnsi="宋体"/>
        <w:sz w:val="24"/>
        <w:szCs w:val="24"/>
      </w:rPr>
      <w:instrText xml:space="preserve">PAGE  </w:instrText>
    </w:r>
    <w:r>
      <w:rPr>
        <w:rFonts w:ascii="宋体" w:hAnsi="宋体"/>
        <w:sz w:val="24"/>
        <w:szCs w:val="24"/>
      </w:rPr>
      <w:fldChar w:fldCharType="separate"/>
    </w:r>
    <w:r>
      <w:rPr>
        <w:rStyle w:val="15"/>
        <w:rFonts w:ascii="宋体" w:hAnsi="宋体"/>
        <w:sz w:val="24"/>
        <w:szCs w:val="24"/>
      </w:rPr>
      <w:t>7</w:t>
    </w:r>
    <w:r>
      <w:rPr>
        <w:rFonts w:ascii="宋体" w:hAnsi="宋体"/>
        <w:sz w:val="24"/>
        <w:szCs w:val="24"/>
      </w:rPr>
      <w:fldChar w:fldCharType="end"/>
    </w:r>
    <w:r>
      <w:rPr>
        <w:rStyle w:val="15"/>
        <w:rFonts w:hint="eastAsia" w:ascii="宋体" w:hAnsi="宋体"/>
        <w:sz w:val="24"/>
        <w:szCs w:val="24"/>
      </w:rPr>
      <w:t>—</w:t>
    </w:r>
  </w:p>
  <w:p>
    <w:pPr>
      <w:pStyle w:val="2"/>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3F2F9B"/>
    <w:multiLevelType w:val="multilevel"/>
    <w:tmpl w:val="0E3F2F9B"/>
    <w:lvl w:ilvl="0" w:tentative="0">
      <w:start w:val="1"/>
      <w:numFmt w:val="decimal"/>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59A14CD6"/>
    <w:multiLevelType w:val="multilevel"/>
    <w:tmpl w:val="59A14CD6"/>
    <w:lvl w:ilvl="0" w:tentative="0">
      <w:start w:val="1"/>
      <w:numFmt w:val="decimal"/>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74756CAA"/>
    <w:multiLevelType w:val="multilevel"/>
    <w:tmpl w:val="74756CAA"/>
    <w:lvl w:ilvl="0" w:tentative="0">
      <w:start w:val="1"/>
      <w:numFmt w:val="decimal"/>
      <w:lvlText w:val="%1-"/>
      <w:lvlJc w:val="left"/>
      <w:pPr>
        <w:ind w:left="410" w:hanging="41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1080" w:hanging="108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3">
    <w:nsid w:val="75EC2F2C"/>
    <w:multiLevelType w:val="multilevel"/>
    <w:tmpl w:val="75EC2F2C"/>
    <w:lvl w:ilvl="0" w:tentative="0">
      <w:start w:val="1"/>
      <w:numFmt w:val="bullet"/>
      <w:pStyle w:val="26"/>
      <w:lvlText w:val=""/>
      <w:lvlJc w:val="left"/>
      <w:pPr>
        <w:ind w:left="1260" w:hanging="420"/>
      </w:pPr>
      <w:rPr>
        <w:rFonts w:hint="default" w:ascii="Wingdings" w:hAnsi="Wingdings"/>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AC32C47"/>
    <w:rsid w:val="00014199"/>
    <w:rsid w:val="00025E7B"/>
    <w:rsid w:val="00071C9A"/>
    <w:rsid w:val="00140376"/>
    <w:rsid w:val="00154666"/>
    <w:rsid w:val="001B2E3F"/>
    <w:rsid w:val="001C3499"/>
    <w:rsid w:val="002067A4"/>
    <w:rsid w:val="002738D3"/>
    <w:rsid w:val="0030389F"/>
    <w:rsid w:val="0033199E"/>
    <w:rsid w:val="003668BD"/>
    <w:rsid w:val="00391EE0"/>
    <w:rsid w:val="0039544D"/>
    <w:rsid w:val="003E7A0B"/>
    <w:rsid w:val="00412DED"/>
    <w:rsid w:val="0043214C"/>
    <w:rsid w:val="004C0BB3"/>
    <w:rsid w:val="004C252A"/>
    <w:rsid w:val="0056137F"/>
    <w:rsid w:val="005A34C2"/>
    <w:rsid w:val="005C47CC"/>
    <w:rsid w:val="005D3679"/>
    <w:rsid w:val="005D4495"/>
    <w:rsid w:val="00643D37"/>
    <w:rsid w:val="00677423"/>
    <w:rsid w:val="006A29A6"/>
    <w:rsid w:val="006B174C"/>
    <w:rsid w:val="006E3B48"/>
    <w:rsid w:val="006F5C64"/>
    <w:rsid w:val="008B3DF8"/>
    <w:rsid w:val="008D5BA8"/>
    <w:rsid w:val="00922225"/>
    <w:rsid w:val="009723F6"/>
    <w:rsid w:val="009A209D"/>
    <w:rsid w:val="009B776F"/>
    <w:rsid w:val="009E439B"/>
    <w:rsid w:val="00A31EF5"/>
    <w:rsid w:val="00A554AD"/>
    <w:rsid w:val="00A730F3"/>
    <w:rsid w:val="00B67580"/>
    <w:rsid w:val="00BA7518"/>
    <w:rsid w:val="00C07DE6"/>
    <w:rsid w:val="00C34E27"/>
    <w:rsid w:val="00C36350"/>
    <w:rsid w:val="00CD3F95"/>
    <w:rsid w:val="00D24F33"/>
    <w:rsid w:val="00D33E4E"/>
    <w:rsid w:val="00DA210D"/>
    <w:rsid w:val="00DC051A"/>
    <w:rsid w:val="00E56933"/>
    <w:rsid w:val="00E64C1B"/>
    <w:rsid w:val="00E66A77"/>
    <w:rsid w:val="00E85C13"/>
    <w:rsid w:val="00E91741"/>
    <w:rsid w:val="00EC1547"/>
    <w:rsid w:val="00ED20BB"/>
    <w:rsid w:val="00FF2761"/>
    <w:rsid w:val="01A17CD2"/>
    <w:rsid w:val="022E1356"/>
    <w:rsid w:val="044374B9"/>
    <w:rsid w:val="04B10BD0"/>
    <w:rsid w:val="04C8000D"/>
    <w:rsid w:val="06837A44"/>
    <w:rsid w:val="08A2799E"/>
    <w:rsid w:val="0C822ABB"/>
    <w:rsid w:val="0D4F16A7"/>
    <w:rsid w:val="0D595763"/>
    <w:rsid w:val="0DB358C5"/>
    <w:rsid w:val="0E00727E"/>
    <w:rsid w:val="0E2467A5"/>
    <w:rsid w:val="0E6B2DA7"/>
    <w:rsid w:val="0EC70703"/>
    <w:rsid w:val="0FED2EBA"/>
    <w:rsid w:val="101B4BD5"/>
    <w:rsid w:val="10D142CA"/>
    <w:rsid w:val="13BD38DE"/>
    <w:rsid w:val="147F0BC2"/>
    <w:rsid w:val="14A17029"/>
    <w:rsid w:val="14B25E54"/>
    <w:rsid w:val="14E54E9B"/>
    <w:rsid w:val="16B97CB1"/>
    <w:rsid w:val="1A3778EF"/>
    <w:rsid w:val="1BA82A4C"/>
    <w:rsid w:val="1BAA7312"/>
    <w:rsid w:val="1C187C79"/>
    <w:rsid w:val="1C596552"/>
    <w:rsid w:val="1F1B557A"/>
    <w:rsid w:val="226E3C9A"/>
    <w:rsid w:val="22FD1C91"/>
    <w:rsid w:val="230A5C4E"/>
    <w:rsid w:val="23584D21"/>
    <w:rsid w:val="23C7755C"/>
    <w:rsid w:val="242976EE"/>
    <w:rsid w:val="242E4A42"/>
    <w:rsid w:val="24A6088B"/>
    <w:rsid w:val="27AB3D22"/>
    <w:rsid w:val="28E43CB9"/>
    <w:rsid w:val="2A0F78FE"/>
    <w:rsid w:val="2B0B07ED"/>
    <w:rsid w:val="2B282EC6"/>
    <w:rsid w:val="2B4438B4"/>
    <w:rsid w:val="2B714747"/>
    <w:rsid w:val="2C196DDD"/>
    <w:rsid w:val="2E2D08F8"/>
    <w:rsid w:val="2FDA158D"/>
    <w:rsid w:val="30A237E4"/>
    <w:rsid w:val="30D741BB"/>
    <w:rsid w:val="30DE1806"/>
    <w:rsid w:val="355377B9"/>
    <w:rsid w:val="36960855"/>
    <w:rsid w:val="39924D42"/>
    <w:rsid w:val="3A846353"/>
    <w:rsid w:val="3C845D94"/>
    <w:rsid w:val="3E0859FF"/>
    <w:rsid w:val="3E300685"/>
    <w:rsid w:val="41D54900"/>
    <w:rsid w:val="428C6203"/>
    <w:rsid w:val="42B20D2B"/>
    <w:rsid w:val="435C016E"/>
    <w:rsid w:val="448F7BB2"/>
    <w:rsid w:val="44DF253F"/>
    <w:rsid w:val="45366F73"/>
    <w:rsid w:val="467A6DAF"/>
    <w:rsid w:val="475E372B"/>
    <w:rsid w:val="48F02FC8"/>
    <w:rsid w:val="496E178D"/>
    <w:rsid w:val="4A1D2D52"/>
    <w:rsid w:val="4AC32C47"/>
    <w:rsid w:val="4AED751B"/>
    <w:rsid w:val="4BB44E5E"/>
    <w:rsid w:val="4BB86429"/>
    <w:rsid w:val="4BCE2370"/>
    <w:rsid w:val="4CE57069"/>
    <w:rsid w:val="4F3F5458"/>
    <w:rsid w:val="5079410E"/>
    <w:rsid w:val="51950534"/>
    <w:rsid w:val="548459B6"/>
    <w:rsid w:val="555B03C8"/>
    <w:rsid w:val="56875B9D"/>
    <w:rsid w:val="571572FC"/>
    <w:rsid w:val="57F00F40"/>
    <w:rsid w:val="584F487E"/>
    <w:rsid w:val="58A7607A"/>
    <w:rsid w:val="5A623E64"/>
    <w:rsid w:val="5BB663CD"/>
    <w:rsid w:val="5C267F5A"/>
    <w:rsid w:val="5E072396"/>
    <w:rsid w:val="602423B6"/>
    <w:rsid w:val="613743FC"/>
    <w:rsid w:val="618F536B"/>
    <w:rsid w:val="63231029"/>
    <w:rsid w:val="63A66B70"/>
    <w:rsid w:val="653D1381"/>
    <w:rsid w:val="654A2F65"/>
    <w:rsid w:val="66CB171F"/>
    <w:rsid w:val="67EA66AB"/>
    <w:rsid w:val="6CCF71A6"/>
    <w:rsid w:val="6E3D4AA6"/>
    <w:rsid w:val="6E8C4DD0"/>
    <w:rsid w:val="70CC266D"/>
    <w:rsid w:val="7173188A"/>
    <w:rsid w:val="718A6CC9"/>
    <w:rsid w:val="72E153E2"/>
    <w:rsid w:val="74477EFB"/>
    <w:rsid w:val="76694644"/>
    <w:rsid w:val="78732A6C"/>
    <w:rsid w:val="789C35B8"/>
    <w:rsid w:val="79062328"/>
    <w:rsid w:val="79105609"/>
    <w:rsid w:val="79572E0E"/>
    <w:rsid w:val="7A7C2A12"/>
    <w:rsid w:val="7B6B4C94"/>
    <w:rsid w:val="7BB2023F"/>
    <w:rsid w:val="7CD5683A"/>
    <w:rsid w:val="7D6455E8"/>
    <w:rsid w:val="7E7A6C8B"/>
    <w:rsid w:val="7F2934F9"/>
    <w:rsid w:val="7FC64766"/>
    <w:rsid w:val="7FE254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4"/>
    <w:basedOn w:val="1"/>
    <w:next w:val="1"/>
    <w:link w:val="25"/>
    <w:qFormat/>
    <w:uiPriority w:val="9"/>
    <w:pPr>
      <w:widowControl/>
      <w:spacing w:before="100" w:beforeAutospacing="1" w:after="100" w:afterAutospacing="1"/>
      <w:jc w:val="left"/>
      <w:outlineLvl w:val="3"/>
    </w:pPr>
    <w:rPr>
      <w:rFonts w:ascii="宋体" w:hAnsi="宋体" w:cs="宋体"/>
      <w:b/>
      <w:bCs/>
      <w:kern w:val="0"/>
      <w:sz w:val="24"/>
      <w:szCs w:val="24"/>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szCs w:val="18"/>
    </w:rPr>
  </w:style>
  <w:style w:type="paragraph" w:styleId="4">
    <w:name w:val="annotation text"/>
    <w:basedOn w:val="1"/>
    <w:qFormat/>
    <w:uiPriority w:val="0"/>
    <w:pPr>
      <w:jc w:val="left"/>
    </w:pPr>
  </w:style>
  <w:style w:type="paragraph" w:styleId="5">
    <w:name w:val="Body Text"/>
    <w:basedOn w:val="1"/>
    <w:qFormat/>
    <w:uiPriority w:val="0"/>
    <w:rPr>
      <w:rFonts w:ascii="仿宋_GB2312" w:eastAsia="仿宋_GB2312"/>
      <w:sz w:val="32"/>
    </w:rPr>
  </w:style>
  <w:style w:type="paragraph" w:styleId="6">
    <w:name w:val="Plain Text"/>
    <w:basedOn w:val="1"/>
    <w:unhideWhenUsed/>
    <w:qFormat/>
    <w:uiPriority w:val="0"/>
    <w:rPr>
      <w:rFonts w:ascii="宋体" w:hAnsi="Courier New"/>
      <w:szCs w:val="20"/>
    </w:rPr>
  </w:style>
  <w:style w:type="paragraph" w:styleId="7">
    <w:name w:val="Date"/>
    <w:basedOn w:val="1"/>
    <w:next w:val="1"/>
    <w:link w:val="23"/>
    <w:qFormat/>
    <w:uiPriority w:val="0"/>
    <w:pPr>
      <w:ind w:left="100" w:leftChars="2500"/>
    </w:pPr>
  </w:style>
  <w:style w:type="paragraph" w:styleId="8">
    <w:name w:val="Body Text Indent 2"/>
    <w:basedOn w:val="1"/>
    <w:qFormat/>
    <w:uiPriority w:val="0"/>
    <w:pPr>
      <w:spacing w:line="480" w:lineRule="auto"/>
      <w:ind w:left="420" w:leftChars="200"/>
    </w:p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11">
    <w:name w:val="Body Text First Indent"/>
    <w:basedOn w:val="5"/>
    <w:qFormat/>
    <w:uiPriority w:val="0"/>
    <w:pPr>
      <w:spacing w:line="560" w:lineRule="exact"/>
      <w:ind w:firstLine="721" w:firstLineChars="200"/>
    </w:pPr>
    <w:rPr>
      <w:rFonts w:ascii="Calibri"/>
    </w:rPr>
  </w:style>
  <w:style w:type="table" w:styleId="13">
    <w:name w:val="Table Grid"/>
    <w:basedOn w:val="1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unhideWhenUsed/>
    <w:qFormat/>
    <w:uiPriority w:val="0"/>
  </w:style>
  <w:style w:type="character" w:styleId="16">
    <w:name w:val="FollowedHyperlink"/>
    <w:basedOn w:val="14"/>
    <w:uiPriority w:val="0"/>
    <w:rPr>
      <w:color w:val="800080"/>
      <w:u w:val="single"/>
    </w:rPr>
  </w:style>
  <w:style w:type="character" w:styleId="17">
    <w:name w:val="Emphasis"/>
    <w:basedOn w:val="14"/>
    <w:qFormat/>
    <w:uiPriority w:val="20"/>
    <w:rPr>
      <w:i/>
      <w:iCs/>
    </w:rPr>
  </w:style>
  <w:style w:type="character" w:styleId="18">
    <w:name w:val="Hyperlink"/>
    <w:basedOn w:val="14"/>
    <w:qFormat/>
    <w:uiPriority w:val="0"/>
    <w:rPr>
      <w:color w:val="0563C1" w:themeColor="hyperlink"/>
      <w:u w:val="single"/>
      <w14:textFill>
        <w14:solidFill>
          <w14:schemeClr w14:val="hlink"/>
        </w14:solidFill>
      </w14:textFill>
    </w:rPr>
  </w:style>
  <w:style w:type="paragraph" w:customStyle="1" w:styleId="19">
    <w:name w:val="_Style 1"/>
    <w:basedOn w:val="1"/>
    <w:qFormat/>
    <w:uiPriority w:val="99"/>
    <w:pPr>
      <w:ind w:firstLine="420" w:firstLineChars="200"/>
    </w:pPr>
    <w:rPr>
      <w:szCs w:val="24"/>
    </w:rPr>
  </w:style>
  <w:style w:type="paragraph" w:customStyle="1" w:styleId="20">
    <w:name w:val="样式1"/>
    <w:basedOn w:val="21"/>
    <w:qFormat/>
    <w:uiPriority w:val="0"/>
    <w:pPr>
      <w:spacing w:line="579" w:lineRule="exact"/>
      <w:ind w:firstLine="640" w:firstLineChars="200"/>
    </w:pPr>
    <w:rPr>
      <w:rFonts w:ascii="Calibri" w:cs="Times New Roman"/>
    </w:rPr>
  </w:style>
  <w:style w:type="paragraph" w:customStyle="1" w:styleId="21">
    <w:name w:val="正文1"/>
    <w:basedOn w:val="1"/>
    <w:qFormat/>
    <w:uiPriority w:val="0"/>
    <w:pPr>
      <w:ind w:firstLine="708" w:firstLineChars="236"/>
    </w:pPr>
    <w:rPr>
      <w:rFonts w:ascii="仿宋_GB2312" w:hAnsi="Calibri" w:eastAsia="仿宋_GB2312" w:cs="仿宋_GB2312"/>
      <w:sz w:val="30"/>
      <w:szCs w:val="30"/>
    </w:rPr>
  </w:style>
  <w:style w:type="character" w:customStyle="1" w:styleId="22">
    <w:name w:val="bjh-p"/>
    <w:basedOn w:val="14"/>
    <w:qFormat/>
    <w:uiPriority w:val="0"/>
  </w:style>
  <w:style w:type="character" w:customStyle="1" w:styleId="23">
    <w:name w:val="日期 Char"/>
    <w:basedOn w:val="14"/>
    <w:link w:val="7"/>
    <w:qFormat/>
    <w:uiPriority w:val="0"/>
    <w:rPr>
      <w:kern w:val="2"/>
      <w:sz w:val="21"/>
      <w:szCs w:val="21"/>
    </w:rPr>
  </w:style>
  <w:style w:type="paragraph" w:styleId="24">
    <w:name w:val="List Paragraph"/>
    <w:basedOn w:val="1"/>
    <w:qFormat/>
    <w:uiPriority w:val="34"/>
    <w:pPr>
      <w:ind w:firstLine="420" w:firstLineChars="200"/>
    </w:pPr>
  </w:style>
  <w:style w:type="character" w:customStyle="1" w:styleId="25">
    <w:name w:val="标题 4 Char"/>
    <w:basedOn w:val="14"/>
    <w:link w:val="3"/>
    <w:qFormat/>
    <w:uiPriority w:val="9"/>
    <w:rPr>
      <w:rFonts w:ascii="宋体" w:hAnsi="宋体" w:cs="宋体"/>
      <w:b/>
      <w:bCs/>
      <w:sz w:val="24"/>
      <w:szCs w:val="24"/>
    </w:rPr>
  </w:style>
  <w:style w:type="paragraph" w:customStyle="1" w:styleId="26">
    <w:name w:val="标题5"/>
    <w:basedOn w:val="24"/>
    <w:link w:val="27"/>
    <w:qFormat/>
    <w:uiPriority w:val="0"/>
    <w:pPr>
      <w:widowControl/>
      <w:numPr>
        <w:ilvl w:val="0"/>
        <w:numId w:val="1"/>
      </w:numPr>
      <w:spacing w:line="360" w:lineRule="auto"/>
      <w:ind w:firstLineChars="0"/>
      <w:jc w:val="left"/>
    </w:pPr>
    <w:rPr>
      <w:rFonts w:eastAsia="华文仿宋"/>
      <w:kern w:val="0"/>
      <w:sz w:val="24"/>
      <w:szCs w:val="22"/>
    </w:rPr>
  </w:style>
  <w:style w:type="character" w:customStyle="1" w:styleId="27">
    <w:name w:val="标题5 字符"/>
    <w:basedOn w:val="14"/>
    <w:link w:val="26"/>
    <w:qFormat/>
    <w:uiPriority w:val="0"/>
    <w:rPr>
      <w:rFonts w:eastAsia="华文仿宋"/>
      <w:sz w:val="24"/>
      <w:szCs w:val="2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758</Words>
  <Characters>4321</Characters>
  <Lines>36</Lines>
  <Paragraphs>10</Paragraphs>
  <TotalTime>8</TotalTime>
  <ScaleCrop>false</ScaleCrop>
  <LinksUpToDate>false</LinksUpToDate>
  <CharactersWithSpaces>5069</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2021-12-22T11:13:00Z</dcterms:created>
  <dc:creator>乐乐™</dc:creator>
  <cp:lastModifiedBy>ᴬⁿᵈ&amp;ᵃⁿᴰ⁸</cp:lastModifiedBy>
  <dcterms:modified xsi:type="dcterms:W3CDTF">2021-12-26T02:26:41Z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1D578C1130E54C7A9FA46F2377C6C71D</vt:lpwstr>
  </property>
  <property fmtid="{D5CDD505-2E9C-101B-9397-08002B2CF9AE}" pid="4" name="KSOSaveFontToCloudKey">
    <vt:lpwstr>286882435_embed</vt:lpwstr>
  </property>
</Properties>
</file>