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392F" w14:textId="728DB35C" w:rsidR="00000000" w:rsidRPr="000557BC" w:rsidRDefault="00821CF1" w:rsidP="00821CF1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0557BC">
        <w:rPr>
          <w:rFonts w:ascii="方正小标宋简体" w:eastAsia="方正小标宋简体" w:hAnsi="仿宋" w:hint="eastAsia"/>
          <w:sz w:val="32"/>
          <w:szCs w:val="32"/>
        </w:rPr>
        <w:t>深圳市技工院校高级讲师</w:t>
      </w:r>
      <w:r w:rsidR="00250F5E">
        <w:rPr>
          <w:rFonts w:ascii="方正小标宋简体" w:eastAsia="方正小标宋简体" w:hAnsi="仿宋"/>
          <w:sz w:val="32"/>
          <w:szCs w:val="32"/>
        </w:rPr>
        <w:t>—</w:t>
      </w:r>
      <w:r w:rsidRPr="000557BC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41BD3316" w14:textId="77777777" w:rsidR="00250F5E" w:rsidRDefault="00250F5E" w:rsidP="000557BC">
      <w:pPr>
        <w:rPr>
          <w:rFonts w:ascii="仿宋_GB2312" w:eastAsia="仿宋_GB2312" w:hAnsi="仿宋"/>
          <w:b/>
          <w:kern w:val="0"/>
          <w:sz w:val="28"/>
          <w:szCs w:val="28"/>
        </w:rPr>
      </w:pPr>
    </w:p>
    <w:p w14:paraId="645A6DE9" w14:textId="1DAD7E1B" w:rsidR="000557BC" w:rsidRPr="001401C0" w:rsidRDefault="006F491E" w:rsidP="000557BC">
      <w:pPr>
        <w:rPr>
          <w:rFonts w:ascii="仿宋_GB2312" w:eastAsia="仿宋_GB2312" w:hAnsi="仿宋"/>
          <w:b/>
          <w:kern w:val="0"/>
          <w:sz w:val="28"/>
          <w:szCs w:val="28"/>
        </w:rPr>
      </w:pPr>
      <w:r w:rsidRPr="001401C0">
        <w:rPr>
          <w:rFonts w:ascii="仿宋_GB2312" w:eastAsia="仿宋_GB2312" w:hAnsi="仿宋" w:hint="eastAsia"/>
          <w:b/>
          <w:kern w:val="0"/>
          <w:sz w:val="28"/>
          <w:szCs w:val="28"/>
        </w:rPr>
        <w:t>申报人姓名:                审核单位：</w:t>
      </w:r>
      <w:r w:rsidRPr="001401C0">
        <w:rPr>
          <w:rFonts w:ascii="仿宋_GB2312" w:eastAsia="仿宋_GB2312" w:hAnsi="仿宋" w:hint="eastAsia"/>
          <w:kern w:val="0"/>
          <w:sz w:val="28"/>
          <w:szCs w:val="28"/>
        </w:rPr>
        <w:t>（盖章）</w:t>
      </w:r>
    </w:p>
    <w:p w14:paraId="08C17FFE" w14:textId="17068C38" w:rsidR="00821CF1" w:rsidRPr="00E20750" w:rsidRDefault="00E20750" w:rsidP="001401C0">
      <w:pPr>
        <w:rPr>
          <w:rFonts w:ascii="仿宋_GB2312" w:eastAsia="仿宋_GB2312" w:hAnsi="仿宋"/>
          <w:sz w:val="32"/>
          <w:szCs w:val="32"/>
        </w:rPr>
      </w:pPr>
      <w:r w:rsidRPr="001401C0">
        <w:rPr>
          <w:rFonts w:ascii="仿宋_GB2312" w:eastAsia="仿宋_GB2312" w:hAnsi="仿宋"/>
          <w:b/>
          <w:sz w:val="28"/>
          <w:szCs w:val="28"/>
        </w:rPr>
        <w:t>申报类型：</w:t>
      </w:r>
      <w:r w:rsidRPr="001401C0">
        <w:rPr>
          <w:rFonts w:ascii="仿宋_GB2312" w:eastAsia="仿宋_GB2312" w:hAnsi="仿宋"/>
          <w:sz w:val="28"/>
          <w:szCs w:val="28"/>
        </w:rPr>
        <w:t xml:space="preserve"> </w:t>
      </w:r>
      <w:r w:rsidRPr="001401C0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1401C0">
        <w:rPr>
          <w:rFonts w:ascii="仿宋_GB2312" w:eastAsia="仿宋_GB2312" w:hAnsi="仿宋" w:hint="eastAsia"/>
          <w:sz w:val="28"/>
          <w:szCs w:val="28"/>
        </w:rPr>
        <w:t>普通申报</w:t>
      </w:r>
      <w:r w:rsidRPr="001401C0">
        <w:rPr>
          <w:rFonts w:ascii="仿宋_GB2312" w:eastAsia="仿宋_GB2312" w:hAnsi="仿宋"/>
          <w:sz w:val="28"/>
          <w:szCs w:val="28"/>
        </w:rPr>
        <w:t xml:space="preserve"> </w:t>
      </w:r>
      <w:r w:rsidR="00250F5E">
        <w:rPr>
          <w:rFonts w:ascii="仿宋_GB2312" w:eastAsia="仿宋_GB2312" w:hAnsi="仿宋"/>
          <w:sz w:val="28"/>
          <w:szCs w:val="28"/>
        </w:rPr>
        <w:t xml:space="preserve">    </w:t>
      </w:r>
      <w:r w:rsidRPr="001401C0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1401C0">
        <w:rPr>
          <w:rFonts w:ascii="仿宋_GB2312" w:eastAsia="仿宋_GB2312" w:hAnsi="仿宋" w:hint="eastAsia"/>
          <w:sz w:val="28"/>
          <w:szCs w:val="28"/>
        </w:rPr>
        <w:t>转系列申报</w:t>
      </w:r>
      <w:r w:rsidR="00434A7F" w:rsidRPr="001401C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250F5E">
        <w:rPr>
          <w:rFonts w:ascii="仿宋_GB2312" w:eastAsia="仿宋_GB2312" w:hAnsi="仿宋"/>
          <w:sz w:val="28"/>
          <w:szCs w:val="28"/>
        </w:rPr>
        <w:t xml:space="preserve">    </w:t>
      </w:r>
      <w:r w:rsidR="00434A7F" w:rsidRPr="001401C0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="00434A7F" w:rsidRPr="001401C0">
        <w:rPr>
          <w:rFonts w:ascii="仿宋_GB2312" w:eastAsia="仿宋_GB2312" w:hAnsi="仿宋" w:hint="eastAsia"/>
          <w:sz w:val="28"/>
          <w:szCs w:val="28"/>
        </w:rPr>
        <w:t>破格申报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543"/>
        <w:gridCol w:w="7957"/>
        <w:gridCol w:w="1560"/>
      </w:tblGrid>
      <w:tr w:rsidR="00AD237E" w:rsidRPr="00AD237E" w14:paraId="77659C46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0257E46F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57" w:type="dxa"/>
            <w:vAlign w:val="center"/>
          </w:tcPr>
          <w:p w14:paraId="07245DAF" w14:textId="77777777" w:rsidR="000557BC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00E314F0" w14:textId="1E86F2FD" w:rsidR="006E56F1" w:rsidRPr="00AD237E" w:rsidRDefault="000557BC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Pr="00AD237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AD237E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Pr="00AD237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Pr="00AD237E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Pr="00AD237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Pr="00AD237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="00AD237E" w:rsidRPr="00AD237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AD237E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560" w:type="dxa"/>
            <w:vAlign w:val="center"/>
          </w:tcPr>
          <w:p w14:paraId="22A6E32B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AD237E" w:rsidRPr="00AD237E" w14:paraId="50241BEA" w14:textId="77777777" w:rsidTr="000557BC">
        <w:trPr>
          <w:trHeight w:val="691"/>
          <w:jc w:val="center"/>
        </w:trPr>
        <w:tc>
          <w:tcPr>
            <w:tcW w:w="543" w:type="dxa"/>
            <w:vAlign w:val="center"/>
          </w:tcPr>
          <w:p w14:paraId="102932ED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57" w:type="dxa"/>
            <w:vAlign w:val="center"/>
          </w:tcPr>
          <w:p w14:paraId="3CD2674C" w14:textId="7200BF3A" w:rsidR="000557BC" w:rsidRPr="00AD237E" w:rsidRDefault="000557BC" w:rsidP="000557BC">
            <w:pPr>
              <w:adjustRightInd w:val="0"/>
              <w:snapToGrid w:val="0"/>
              <w:jc w:val="left"/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在以下哪</w:t>
            </w:r>
            <w:r w:rsidR="00CD3DED"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类</w:t>
            </w: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民办技工院校</w:t>
            </w:r>
            <w:r w:rsidRPr="00AD237E"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  <w:t>从事教育教学工作的教师</w:t>
            </w: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14:paraId="0DDF0163" w14:textId="6ED195B7" w:rsidR="006E56F1" w:rsidRPr="00AD237E" w:rsidRDefault="000557BC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" w:eastAsia="仿宋" w:hAnsi="仿宋"/>
                <w:b/>
                <w:color w:val="000000" w:themeColor="text1"/>
                <w:szCs w:val="21"/>
              </w:rPr>
              <w:sym w:font="Wingdings" w:char="F0A1"/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>技师学院</w:t>
            </w:r>
            <w:r w:rsidRPr="00AD237E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</w:t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  <w:r w:rsidRPr="00AD237E">
              <w:rPr>
                <w:rFonts w:ascii="仿宋" w:eastAsia="仿宋" w:hAnsi="仿宋"/>
                <w:b/>
                <w:color w:val="000000" w:themeColor="text1"/>
                <w:szCs w:val="21"/>
              </w:rPr>
              <w:sym w:font="Wingdings" w:char="F0A1"/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>高级技工学校</w:t>
            </w:r>
            <w:r w:rsidRPr="00AD237E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</w:t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  <w:r w:rsidRPr="00AD237E">
              <w:rPr>
                <w:rFonts w:ascii="仿宋" w:eastAsia="仿宋" w:hAnsi="仿宋"/>
                <w:b/>
                <w:color w:val="000000" w:themeColor="text1"/>
                <w:szCs w:val="21"/>
              </w:rPr>
              <w:sym w:font="Wingdings" w:char="F0A1"/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>技工学校</w:t>
            </w:r>
            <w:r w:rsidRPr="00AD237E">
              <w:rPr>
                <w:rFonts w:ascii="仿宋" w:eastAsia="仿宋" w:hAnsi="仿宋" w:hint="eastAsia"/>
                <w:color w:val="000000" w:themeColor="text1"/>
                <w:szCs w:val="21"/>
              </w:rPr>
              <w:t xml:space="preserve"> </w:t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 xml:space="preserve">  </w:t>
            </w:r>
            <w:r w:rsidRPr="00AD237E">
              <w:rPr>
                <w:rFonts w:ascii="仿宋" w:eastAsia="仿宋" w:hAnsi="仿宋"/>
                <w:b/>
                <w:color w:val="000000" w:themeColor="text1"/>
                <w:szCs w:val="21"/>
              </w:rPr>
              <w:sym w:font="Wingdings" w:char="F0A1"/>
            </w:r>
            <w:r w:rsidRPr="00AD237E">
              <w:rPr>
                <w:rFonts w:ascii="仿宋" w:eastAsia="仿宋" w:hAnsi="仿宋"/>
                <w:color w:val="000000" w:themeColor="text1"/>
                <w:szCs w:val="21"/>
              </w:rPr>
              <w:t>职业培训机构</w:t>
            </w:r>
          </w:p>
        </w:tc>
        <w:tc>
          <w:tcPr>
            <w:tcW w:w="1560" w:type="dxa"/>
            <w:vAlign w:val="center"/>
          </w:tcPr>
          <w:p w14:paraId="3F44DECC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AD237E" w:rsidRPr="00AD237E" w14:paraId="0F39C988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144FB7C0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57" w:type="dxa"/>
            <w:vAlign w:val="center"/>
          </w:tcPr>
          <w:p w14:paraId="18C6B725" w14:textId="77777777" w:rsidR="001401C0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思想品德条件</w:t>
            </w:r>
            <w:r w:rsidRPr="00AD237E"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  <w:t>是否符合</w:t>
            </w:r>
          </w:p>
          <w:p w14:paraId="51490F20" w14:textId="223650CE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="00991132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受聘年限期间，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年度考核和师德考核合格（称职）以上。</w:t>
            </w:r>
          </w:p>
          <w:p w14:paraId="7AD61850" w14:textId="0BA6E6DD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="000557B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近</w:t>
            </w:r>
            <w:r w:rsidR="004F182D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2年内没有出现因工作失职而引发事故造成损失，体罚学生、变相体罚学生，伪造学历、资历、业绩材料和剽窃、抄袭他人成果等弄虚作假或违反学术规范等情况。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560" w:type="dxa"/>
            <w:vAlign w:val="center"/>
          </w:tcPr>
          <w:p w14:paraId="026F9F2A" w14:textId="40F6313A" w:rsidR="006E56F1" w:rsidRPr="00AD237E" w:rsidRDefault="000557BC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AD237E" w:rsidRPr="00AD237E" w14:paraId="27F49C71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36F50D86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57" w:type="dxa"/>
            <w:vAlign w:val="center"/>
          </w:tcPr>
          <w:p w14:paraId="7214911D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学历（学位）、资历条件</w:t>
            </w:r>
          </w:p>
          <w:p w14:paraId="1A0FF1A9" w14:textId="67FEB4A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 xml:space="preserve"> 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符合</w:t>
            </w:r>
            <w:r w:rsidR="00AF4112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粤人社规〔2023〕15号</w:t>
            </w:r>
            <w:r w:rsidR="00AF4112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）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高级讲师水平评价标准</w:t>
            </w:r>
            <w:r w:rsidR="000557B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的</w:t>
            </w:r>
            <w:r w:rsidRPr="00AD237E">
              <w:rPr>
                <w:rFonts w:ascii="仿宋_GB2312" w:eastAsia="仿宋_GB2312" w:hAnsi="仿宋" w:hint="eastAsia"/>
                <w:b/>
                <w:bCs/>
                <w:color w:val="000000" w:themeColor="text1"/>
                <w:szCs w:val="21"/>
              </w:rPr>
              <w:t>第三条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 xml:space="preserve"> 学历（学位）、资历条件。</w:t>
            </w:r>
          </w:p>
        </w:tc>
        <w:tc>
          <w:tcPr>
            <w:tcW w:w="1560" w:type="dxa"/>
            <w:vAlign w:val="center"/>
          </w:tcPr>
          <w:p w14:paraId="70B69810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AD237E" w:rsidRPr="00AD237E" w14:paraId="63003431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6E2273FD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57" w:type="dxa"/>
            <w:vAlign w:val="center"/>
          </w:tcPr>
          <w:p w14:paraId="3AC8A20D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2023年</w:t>
            </w: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继续教育条件</w:t>
            </w:r>
          </w:p>
          <w:p w14:paraId="3DFDB15A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满足继续教育学习时间累计不少于90学时，其中，公需科目不少于30学时，专业科目不少于42学时，个人选修科目不少于18学时</w:t>
            </w:r>
            <w:r w:rsidR="00AF4112" w:rsidRPr="00AD237E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14:paraId="4889A15C" w14:textId="0F851EFC" w:rsidR="006E56F1" w:rsidRPr="00AD237E" w:rsidRDefault="000557BC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分别注明继续教育具体学时数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AD237E" w:rsidRPr="00AD237E" w14:paraId="7B6B47DF" w14:textId="77777777" w:rsidTr="000557BC">
        <w:trPr>
          <w:trHeight w:val="691"/>
          <w:jc w:val="center"/>
        </w:trPr>
        <w:tc>
          <w:tcPr>
            <w:tcW w:w="543" w:type="dxa"/>
            <w:vAlign w:val="center"/>
          </w:tcPr>
          <w:p w14:paraId="19DF199D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57" w:type="dxa"/>
            <w:vAlign w:val="center"/>
          </w:tcPr>
          <w:p w14:paraId="1EE65F66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育人工作</w:t>
            </w:r>
          </w:p>
          <w:p w14:paraId="06E68AD9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能对学生进行有效的思想道德教育和职业指导，引导学生健康成长。</w:t>
            </w:r>
          </w:p>
          <w:p w14:paraId="5569628D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担任班主任或从事学生管理工作 3 年以上，经考核合格。</w:t>
            </w:r>
          </w:p>
        </w:tc>
        <w:tc>
          <w:tcPr>
            <w:tcW w:w="1560" w:type="dxa"/>
            <w:vAlign w:val="center"/>
          </w:tcPr>
          <w:p w14:paraId="46F68C25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AD237E" w:rsidRPr="00AD237E" w14:paraId="744DA492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5DB12D72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57" w:type="dxa"/>
            <w:vAlign w:val="center"/>
          </w:tcPr>
          <w:p w14:paraId="71295CEE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教学工作</w:t>
            </w:r>
          </w:p>
          <w:p w14:paraId="5ADF1397" w14:textId="3967E702" w:rsidR="006E56F1" w:rsidRPr="00AD237E" w:rsidRDefault="00991132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="00E35E1A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具备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粤人社规〔2023〕15号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高级讲师水平评价标准</w:t>
            </w:r>
            <w:r w:rsidR="000557B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的</w:t>
            </w:r>
            <w:r w:rsidR="006E56F1" w:rsidRPr="00AD237E">
              <w:rPr>
                <w:rFonts w:ascii="仿宋_GB2312" w:eastAsia="仿宋_GB2312" w:hAnsi="仿宋" w:hint="eastAsia"/>
                <w:b/>
                <w:bCs/>
                <w:color w:val="000000" w:themeColor="text1"/>
                <w:szCs w:val="21"/>
              </w:rPr>
              <w:t>第六条</w:t>
            </w:r>
            <w:r w:rsidR="005F4A3A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规定条件</w:t>
            </w:r>
            <w:r w:rsidR="00C358BB"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14:paraId="3AFF6EE2" w14:textId="5D84EDFE" w:rsidR="006E56F1" w:rsidRPr="00AD237E" w:rsidRDefault="000557BC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任现职期间年均授课</w:t>
            </w:r>
            <w:r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课时和公开课次数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AD237E" w:rsidRPr="00AD237E" w14:paraId="772B30D8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61AF7863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57" w:type="dxa"/>
            <w:vAlign w:val="center"/>
          </w:tcPr>
          <w:p w14:paraId="23AA57D7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教研科研</w:t>
            </w:r>
          </w:p>
          <w:p w14:paraId="58F89FD5" w14:textId="562D49C3" w:rsidR="006E56F1" w:rsidRPr="00AD237E" w:rsidRDefault="00D87BA5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1．</w:t>
            </w:r>
            <w:r w:rsidR="00310832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具备</w:t>
            </w:r>
            <w:r w:rsidR="008A3C1F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粤人社规〔2023〕15号</w:t>
            </w:r>
            <w:r w:rsidR="008A3C1F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）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高级讲师水平评价标准</w:t>
            </w:r>
            <w:r w:rsidR="000557B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的</w:t>
            </w:r>
            <w:r w:rsidR="006E56F1" w:rsidRPr="00AD237E">
              <w:rPr>
                <w:rFonts w:ascii="仿宋_GB2312" w:eastAsia="仿宋_GB2312" w:hAnsi="仿宋" w:hint="eastAsia"/>
                <w:b/>
                <w:bCs/>
                <w:color w:val="000000" w:themeColor="text1"/>
                <w:szCs w:val="21"/>
              </w:rPr>
              <w:t>第七条</w:t>
            </w:r>
            <w:r w:rsidR="000557BC" w:rsidRPr="00AD237E">
              <w:rPr>
                <w:rFonts w:ascii="仿宋_GB2312" w:eastAsia="仿宋_GB2312" w:hAnsi="仿宋" w:hint="eastAsia"/>
                <w:b/>
                <w:bCs/>
                <w:color w:val="000000" w:themeColor="text1"/>
                <w:szCs w:val="21"/>
              </w:rPr>
              <w:t>第一款</w:t>
            </w:r>
            <w:r w:rsidR="000557B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哪</w:t>
            </w:r>
            <w:r w:rsidR="0065590A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几</w:t>
            </w:r>
            <w:r w:rsidR="00310832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项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条</w:t>
            </w:r>
            <w:r w:rsidR="00310832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件</w:t>
            </w:r>
            <w:r w:rsidR="00310832" w:rsidRPr="00AD237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（至少具备 3 项）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：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  <w:u w:val="single"/>
              </w:rPr>
              <w:t xml:space="preserve"> </w:t>
            </w:r>
            <w:r w:rsidR="006E56F1" w:rsidRPr="00AD237E">
              <w:rPr>
                <w:rFonts w:ascii="仿宋_GB2312" w:eastAsia="仿宋_GB2312" w:hAnsi="仿宋"/>
                <w:color w:val="000000" w:themeColor="text1"/>
                <w:szCs w:val="21"/>
                <w:u w:val="single"/>
              </w:rPr>
              <w:t xml:space="preserve">       </w:t>
            </w:r>
            <w:r w:rsidR="000557BC" w:rsidRPr="00AD237E">
              <w:rPr>
                <w:rFonts w:ascii="仿宋_GB2312" w:eastAsia="仿宋_GB2312" w:hAnsi="仿宋"/>
                <w:color w:val="000000" w:themeColor="text1"/>
                <w:szCs w:val="21"/>
                <w:u w:val="single"/>
              </w:rPr>
              <w:t xml:space="preserve">            </w:t>
            </w:r>
            <w:r w:rsidR="00250F5E" w:rsidRPr="00AD237E">
              <w:rPr>
                <w:rFonts w:ascii="仿宋_GB2312" w:eastAsia="仿宋_GB2312" w:hAnsi="仿宋"/>
                <w:color w:val="000000" w:themeColor="text1"/>
                <w:szCs w:val="21"/>
                <w:u w:val="single"/>
              </w:rPr>
              <w:t xml:space="preserve">              </w:t>
            </w:r>
            <w:r w:rsidR="000557BC" w:rsidRPr="00AD237E">
              <w:rPr>
                <w:rFonts w:ascii="仿宋_GB2312" w:eastAsia="仿宋_GB2312" w:hAnsi="仿宋"/>
                <w:color w:val="000000" w:themeColor="text1"/>
                <w:szCs w:val="21"/>
                <w:u w:val="single"/>
              </w:rPr>
              <w:t xml:space="preserve">      </w:t>
            </w:r>
            <w:r w:rsidR="006E56F1" w:rsidRPr="00AD237E">
              <w:rPr>
                <w:rFonts w:ascii="仿宋_GB2312" w:eastAsia="仿宋_GB2312" w:hAnsi="仿宋"/>
                <w:color w:val="000000" w:themeColor="text1"/>
                <w:szCs w:val="21"/>
                <w:u w:val="single"/>
              </w:rPr>
              <w:t xml:space="preserve">          </w:t>
            </w:r>
            <w:r w:rsidR="006E56F1"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 xml:space="preserve"> </w:t>
            </w:r>
            <w:r w:rsidR="00C358BB"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。</w:t>
            </w:r>
          </w:p>
          <w:p w14:paraId="55188838" w14:textId="77777777" w:rsidR="006E56F1" w:rsidRPr="00AD237E" w:rsidRDefault="008A3C1F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2</w:t>
            </w:r>
            <w:r w:rsidRPr="00AD237E">
              <w:rPr>
                <w:rFonts w:ascii="仿宋_GB2312" w:eastAsia="仿宋_GB2312" w:hAnsi="仿宋"/>
                <w:b/>
                <w:color w:val="000000" w:themeColor="text1"/>
                <w:szCs w:val="21"/>
              </w:rPr>
              <w:t>.</w:t>
            </w:r>
            <w:r w:rsidR="006E56F1" w:rsidRPr="00AD237E">
              <w:rPr>
                <w:rFonts w:ascii="仿宋_GB2312" w:eastAsia="仿宋_GB2312" w:hAnsi="仿宋" w:hint="eastAsia"/>
                <w:b/>
                <w:color w:val="000000" w:themeColor="text1"/>
                <w:szCs w:val="21"/>
              </w:rPr>
              <w:t>任现职期间，撰写与本专业工作相关论文著作，至少具备下列 1 项条件：</w:t>
            </w:r>
          </w:p>
          <w:p w14:paraId="292E9E04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参与撰写并出版本专业学术专著 1 部。</w:t>
            </w:r>
          </w:p>
          <w:p w14:paraId="7C70D8D7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独立或作为第一作者在公开发行的专业刊物上发表本专业论文 1 篇。</w:t>
            </w:r>
          </w:p>
          <w:p w14:paraId="103BA4B2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独立完成 3000 字以上的专项技术报告 1 篇，经实践证明确有成效。</w:t>
            </w:r>
            <w:r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 xml:space="preserve"> </w:t>
            </w:r>
            <w:r w:rsidRPr="00AD237E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vAlign w:val="center"/>
          </w:tcPr>
          <w:p w14:paraId="5B2A0C6A" w14:textId="76195450" w:rsidR="006E56F1" w:rsidRPr="00AD237E" w:rsidRDefault="000557BC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="00F750EC"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论文</w:t>
            </w:r>
            <w:r w:rsidR="00F750E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、</w:t>
            </w:r>
            <w:r w:rsidR="00F750EC"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专著或</w:t>
            </w:r>
            <w:r w:rsidRPr="00AD237E">
              <w:rPr>
                <w:rFonts w:ascii="仿宋_GB2312" w:eastAsia="仿宋_GB2312" w:hAnsi="仿宋"/>
                <w:color w:val="000000" w:themeColor="text1"/>
                <w:szCs w:val="21"/>
              </w:rPr>
              <w:t>专项技术报告查询网址</w:t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AD237E" w:rsidRPr="00AD237E" w14:paraId="798CA201" w14:textId="77777777" w:rsidTr="000557BC">
        <w:trPr>
          <w:trHeight w:val="842"/>
          <w:jc w:val="center"/>
        </w:trPr>
        <w:tc>
          <w:tcPr>
            <w:tcW w:w="543" w:type="dxa"/>
            <w:vAlign w:val="center"/>
          </w:tcPr>
          <w:p w14:paraId="4EFDD5B7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57" w:type="dxa"/>
            <w:vAlign w:val="center"/>
          </w:tcPr>
          <w:p w14:paraId="7AFCA212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>示范引领</w:t>
            </w:r>
          </w:p>
          <w:p w14:paraId="48E28F83" w14:textId="204F2352" w:rsidR="006E56F1" w:rsidRPr="00AD237E" w:rsidRDefault="00D87BA5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具备</w:t>
            </w:r>
            <w:r w:rsidR="008A3C1F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（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粤人社规〔2023〕15号</w:t>
            </w:r>
            <w:r w:rsidR="008A3C1F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）</w:t>
            </w:r>
            <w:r w:rsidR="006E56F1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高级讲师水平评价标准</w:t>
            </w:r>
            <w:r w:rsidR="000557BC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的</w:t>
            </w:r>
            <w:r w:rsidR="006E56F1" w:rsidRPr="00AD237E">
              <w:rPr>
                <w:rFonts w:ascii="仿宋_GB2312" w:eastAsia="仿宋_GB2312" w:hAnsi="仿宋" w:hint="eastAsia"/>
                <w:b/>
                <w:bCs/>
                <w:color w:val="000000" w:themeColor="text1"/>
                <w:szCs w:val="21"/>
              </w:rPr>
              <w:t>第八条</w:t>
            </w:r>
            <w:r w:rsidR="00643740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规定条件</w:t>
            </w:r>
            <w:r w:rsidR="008A3C1F"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560" w:type="dxa"/>
            <w:vAlign w:val="center"/>
          </w:tcPr>
          <w:p w14:paraId="36A881E9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AD237E" w:rsidRPr="00AD237E" w14:paraId="2822ADF3" w14:textId="77777777" w:rsidTr="000557BC">
        <w:trPr>
          <w:trHeight w:val="675"/>
          <w:jc w:val="center"/>
        </w:trPr>
        <w:tc>
          <w:tcPr>
            <w:tcW w:w="543" w:type="dxa"/>
            <w:vAlign w:val="center"/>
          </w:tcPr>
          <w:p w14:paraId="233002D1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957" w:type="dxa"/>
            <w:vAlign w:val="center"/>
          </w:tcPr>
          <w:p w14:paraId="03E8C88C" w14:textId="4FB5A523" w:rsidR="008A3C1F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AD237E">
              <w:rPr>
                <w:rFonts w:ascii="仿宋_GB2312" w:eastAsia="仿宋_GB2312" w:hAnsi="仿宋" w:hint="eastAsia"/>
                <w:b/>
                <w:color w:val="000000" w:themeColor="text1"/>
                <w:sz w:val="24"/>
                <w:szCs w:val="24"/>
              </w:rPr>
              <w:t xml:space="preserve">破格条件 </w:t>
            </w:r>
            <w:r w:rsidR="004C40E0" w:rsidRPr="00AD237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（破格申报填写）</w:t>
            </w:r>
            <w:r w:rsidR="000557BC" w:rsidRPr="00AD237E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下列条件之一：</w:t>
            </w:r>
          </w:p>
          <w:p w14:paraId="14625451" w14:textId="2755E50F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本人获得或指导学生获得世界技能大赛优胜奖以上。</w:t>
            </w:r>
          </w:p>
          <w:p w14:paraId="1B495669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担任省级技能大师工作室负责人。</w:t>
            </w:r>
          </w:p>
          <w:p w14:paraId="6784A959" w14:textId="77777777" w:rsidR="002562FF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  <w:u w:val="single"/>
              </w:rPr>
            </w:pP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sym w:font="Wingdings" w:char="F06F"/>
            </w:r>
            <w:r w:rsidRPr="00AD237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获得省（部）级表彰的劳动模范、优秀教师、优秀教育工作者。</w:t>
            </w:r>
          </w:p>
        </w:tc>
        <w:tc>
          <w:tcPr>
            <w:tcW w:w="1560" w:type="dxa"/>
            <w:vAlign w:val="center"/>
          </w:tcPr>
          <w:p w14:paraId="6761A5CE" w14:textId="77777777" w:rsidR="006E56F1" w:rsidRPr="00AD237E" w:rsidRDefault="006E56F1" w:rsidP="000557BC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37328CFF" w14:textId="77777777" w:rsidR="001401C0" w:rsidRDefault="001401C0" w:rsidP="000557BC">
      <w:pPr>
        <w:adjustRightInd w:val="0"/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77111278" w14:textId="6DDFA10E" w:rsidR="009174A8" w:rsidRPr="000557BC" w:rsidRDefault="009174A8" w:rsidP="000557BC">
      <w:pPr>
        <w:adjustRightInd w:val="0"/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557BC">
        <w:rPr>
          <w:rFonts w:ascii="仿宋_GB2312" w:eastAsia="仿宋_GB2312" w:hAnsi="仿宋"/>
          <w:sz w:val="28"/>
          <w:szCs w:val="28"/>
        </w:rPr>
        <w:t>我承诺，以上自评情况属实，</w:t>
      </w:r>
      <w:r w:rsidRPr="000557BC">
        <w:rPr>
          <w:rFonts w:ascii="仿宋_GB2312" w:eastAsia="仿宋_GB2312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596BDBB4" w14:textId="0D31163D" w:rsidR="00376901" w:rsidRPr="000557BC" w:rsidRDefault="009174A8" w:rsidP="000557BC">
      <w:pPr>
        <w:ind w:firstLineChars="1150" w:firstLine="3220"/>
        <w:rPr>
          <w:rFonts w:ascii="仿宋_GB2312" w:eastAsia="仿宋_GB2312" w:hAnsi="仿宋" w:hint="eastAsia"/>
          <w:sz w:val="28"/>
          <w:szCs w:val="28"/>
        </w:rPr>
      </w:pPr>
      <w:r w:rsidRPr="000557BC">
        <w:rPr>
          <w:rFonts w:ascii="仿宋_GB2312" w:eastAsia="仿宋_GB2312" w:hAnsi="仿宋" w:hint="eastAsia"/>
          <w:sz w:val="28"/>
          <w:szCs w:val="28"/>
        </w:rPr>
        <w:t>承诺人：</w:t>
      </w:r>
      <w:r w:rsidR="00227E39" w:rsidRPr="000557BC">
        <w:rPr>
          <w:rFonts w:ascii="仿宋_GB2312" w:eastAsia="仿宋_GB2312" w:hAnsi="仿宋" w:hint="eastAsia"/>
          <w:sz w:val="28"/>
          <w:szCs w:val="28"/>
        </w:rPr>
        <w:t>（手写签名）</w:t>
      </w:r>
      <w:r w:rsidRPr="000557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557BC">
        <w:rPr>
          <w:rFonts w:ascii="仿宋_GB2312" w:eastAsia="仿宋_GB2312" w:hAnsi="仿宋"/>
          <w:sz w:val="28"/>
          <w:szCs w:val="28"/>
        </w:rPr>
        <w:t xml:space="preserve">        </w:t>
      </w:r>
      <w:r w:rsidR="00AF4112" w:rsidRPr="000557BC">
        <w:rPr>
          <w:rFonts w:ascii="仿宋_GB2312" w:eastAsia="仿宋_GB2312" w:hAnsi="仿宋"/>
          <w:sz w:val="28"/>
          <w:szCs w:val="28"/>
        </w:rPr>
        <w:t xml:space="preserve"> </w:t>
      </w:r>
      <w:r w:rsidR="001479C2" w:rsidRPr="000557BC">
        <w:rPr>
          <w:rFonts w:ascii="仿宋_GB2312" w:eastAsia="仿宋_GB2312" w:hAnsi="仿宋"/>
          <w:sz w:val="28"/>
          <w:szCs w:val="28"/>
        </w:rPr>
        <w:t xml:space="preserve"> </w:t>
      </w:r>
      <w:r w:rsidR="00AF4112" w:rsidRPr="000557BC">
        <w:rPr>
          <w:rFonts w:ascii="仿宋_GB2312" w:eastAsia="仿宋_GB2312" w:hAnsi="仿宋"/>
          <w:sz w:val="28"/>
          <w:szCs w:val="28"/>
        </w:rPr>
        <w:t xml:space="preserve">   </w:t>
      </w:r>
      <w:r w:rsidRPr="000557BC">
        <w:rPr>
          <w:rFonts w:ascii="仿宋_GB2312" w:eastAsia="仿宋_GB2312" w:hAnsi="仿宋"/>
          <w:sz w:val="28"/>
          <w:szCs w:val="28"/>
        </w:rPr>
        <w:t xml:space="preserve"> 年</w:t>
      </w:r>
      <w:r w:rsidR="00AF4112" w:rsidRPr="000557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557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557BC">
        <w:rPr>
          <w:rFonts w:ascii="仿宋_GB2312" w:eastAsia="仿宋_GB2312" w:hAnsi="仿宋"/>
          <w:sz w:val="28"/>
          <w:szCs w:val="28"/>
        </w:rPr>
        <w:t xml:space="preserve"> 月</w:t>
      </w:r>
      <w:r w:rsidR="00AF4112" w:rsidRPr="000557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557BC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0557BC">
        <w:rPr>
          <w:rFonts w:ascii="仿宋_GB2312" w:eastAsia="仿宋_GB2312" w:hAnsi="仿宋"/>
          <w:sz w:val="28"/>
          <w:szCs w:val="28"/>
        </w:rPr>
        <w:t xml:space="preserve"> 日</w:t>
      </w:r>
    </w:p>
    <w:sectPr w:rsidR="00376901" w:rsidRPr="000557BC" w:rsidSect="000557BC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286A" w14:textId="77777777" w:rsidR="00E71C73" w:rsidRDefault="00E71C73" w:rsidP="00821CF1">
      <w:r>
        <w:separator/>
      </w:r>
    </w:p>
  </w:endnote>
  <w:endnote w:type="continuationSeparator" w:id="0">
    <w:p w14:paraId="20EA7CA7" w14:textId="77777777" w:rsidR="00E71C73" w:rsidRDefault="00E71C73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BD93" w14:textId="77777777" w:rsidR="00E71C73" w:rsidRDefault="00E71C73" w:rsidP="00821CF1">
      <w:r>
        <w:separator/>
      </w:r>
    </w:p>
  </w:footnote>
  <w:footnote w:type="continuationSeparator" w:id="0">
    <w:p w14:paraId="0A079F82" w14:textId="77777777" w:rsidR="00E71C73" w:rsidRDefault="00E71C73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FA"/>
    <w:rsid w:val="00002C91"/>
    <w:rsid w:val="00011E78"/>
    <w:rsid w:val="000557BC"/>
    <w:rsid w:val="000A03D3"/>
    <w:rsid w:val="000B5F15"/>
    <w:rsid w:val="000C1FEB"/>
    <w:rsid w:val="000E348A"/>
    <w:rsid w:val="001401C0"/>
    <w:rsid w:val="001479C2"/>
    <w:rsid w:val="001B1AD6"/>
    <w:rsid w:val="001B62AC"/>
    <w:rsid w:val="001C14A6"/>
    <w:rsid w:val="001C1937"/>
    <w:rsid w:val="001C6DCF"/>
    <w:rsid w:val="001E1D84"/>
    <w:rsid w:val="001E57FA"/>
    <w:rsid w:val="00227E39"/>
    <w:rsid w:val="00250F5E"/>
    <w:rsid w:val="002562FF"/>
    <w:rsid w:val="00310832"/>
    <w:rsid w:val="0032061B"/>
    <w:rsid w:val="00335865"/>
    <w:rsid w:val="00337FAF"/>
    <w:rsid w:val="00376901"/>
    <w:rsid w:val="00394278"/>
    <w:rsid w:val="0039437D"/>
    <w:rsid w:val="003C4641"/>
    <w:rsid w:val="004142DF"/>
    <w:rsid w:val="00434A7F"/>
    <w:rsid w:val="0049529E"/>
    <w:rsid w:val="004A0F8B"/>
    <w:rsid w:val="004A5B16"/>
    <w:rsid w:val="004C40E0"/>
    <w:rsid w:val="004F182D"/>
    <w:rsid w:val="00527852"/>
    <w:rsid w:val="00544AFA"/>
    <w:rsid w:val="005A3EDC"/>
    <w:rsid w:val="005F4A3A"/>
    <w:rsid w:val="006160B8"/>
    <w:rsid w:val="00643740"/>
    <w:rsid w:val="0065590A"/>
    <w:rsid w:val="00686760"/>
    <w:rsid w:val="006977F2"/>
    <w:rsid w:val="006D2086"/>
    <w:rsid w:val="006D77C1"/>
    <w:rsid w:val="006E56F1"/>
    <w:rsid w:val="006F491E"/>
    <w:rsid w:val="00704A61"/>
    <w:rsid w:val="007071B4"/>
    <w:rsid w:val="007123B8"/>
    <w:rsid w:val="00725698"/>
    <w:rsid w:val="00821CF1"/>
    <w:rsid w:val="008A3C1F"/>
    <w:rsid w:val="008F1214"/>
    <w:rsid w:val="009174A8"/>
    <w:rsid w:val="00925CE4"/>
    <w:rsid w:val="00991132"/>
    <w:rsid w:val="009D05BC"/>
    <w:rsid w:val="009F0F1E"/>
    <w:rsid w:val="009F590E"/>
    <w:rsid w:val="00AD237E"/>
    <w:rsid w:val="00AD715A"/>
    <w:rsid w:val="00AF4112"/>
    <w:rsid w:val="00B42B43"/>
    <w:rsid w:val="00BA015C"/>
    <w:rsid w:val="00C11C48"/>
    <w:rsid w:val="00C25703"/>
    <w:rsid w:val="00C358BB"/>
    <w:rsid w:val="00CD3DED"/>
    <w:rsid w:val="00D2498A"/>
    <w:rsid w:val="00D60DB4"/>
    <w:rsid w:val="00D87BA5"/>
    <w:rsid w:val="00D913BC"/>
    <w:rsid w:val="00E109C7"/>
    <w:rsid w:val="00E20750"/>
    <w:rsid w:val="00E35E1A"/>
    <w:rsid w:val="00E5055C"/>
    <w:rsid w:val="00E71C73"/>
    <w:rsid w:val="00EC5024"/>
    <w:rsid w:val="00F06B43"/>
    <w:rsid w:val="00F750EC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88D98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C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CF1"/>
    <w:rPr>
      <w:sz w:val="18"/>
      <w:szCs w:val="18"/>
    </w:rPr>
  </w:style>
  <w:style w:type="table" w:styleId="a7">
    <w:name w:val="Table Grid"/>
    <w:basedOn w:val="a1"/>
    <w:uiPriority w:val="39"/>
    <w:rsid w:val="0082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164</Words>
  <Characters>938</Characters>
  <Application>Microsoft Office Word</Application>
  <DocSecurity>0</DocSecurity>
  <Lines>7</Lines>
  <Paragraphs>2</Paragraphs>
  <ScaleCrop>false</ScaleCrop>
  <Company>Organization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yaosheng liu</cp:lastModifiedBy>
  <cp:revision>61</cp:revision>
  <dcterms:created xsi:type="dcterms:W3CDTF">2024-01-04T09:14:00Z</dcterms:created>
  <dcterms:modified xsi:type="dcterms:W3CDTF">2024-01-09T06:20:00Z</dcterms:modified>
</cp:coreProperties>
</file>