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895BD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727450"/>
            <wp:effectExtent l="0" t="0" r="5080" b="6350"/>
            <wp:docPr id="1" name="图片 1" descr="关于开展2025年第二期教师职业技术教育理论培训的通知_已签章-副本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关于开展2025年第二期教师职业技术教育理论培训的通知_已签章-副本_页面_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2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2025-03-04T02:04:49Z</dcterms:created>
  <dc:creator>Administrator</dc:creator>
  <cp:lastModifiedBy>翠翠</cp:lastModifiedBy>
  <dcterms:modified xsi:type="dcterms:W3CDTF">2025-03-04T02:05:56Z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eyJoZGlkIjoiZjViMTA3Y2M4OTJiOGY1ZDA5ZTQ4ZDAzYjQ3ZGNkY2EiLCJ1c2VySWQiOiIzNDg3NjgwMTcifQ==</vt:lpwstr>
  </property>
  <property fmtid="{D5CDD505-2E9C-101B-9397-08002B2CF9AE}" pid="4" name="ICV">
    <vt:lpwstr>0F5FA6119D274975A61DAE89DFF28852_12</vt:lpwstr>
  </property>
</Properties>
</file>