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4D9994"/>
    <w:p w14:paraId="7E42BE92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会员单位服务内容</w:t>
      </w:r>
    </w:p>
    <w:p w14:paraId="052CBB3E">
      <w:pPr>
        <w:rPr>
          <w:sz w:val="24"/>
        </w:rPr>
      </w:pPr>
    </w:p>
    <w:p w14:paraId="05F7E22E">
      <w:pPr>
        <w:pStyle w:val="20"/>
        <w:numPr>
          <w:ilvl w:val="0"/>
          <w:numId w:val="1"/>
        </w:numPr>
        <w:ind w:firstLineChars="0"/>
        <w:rPr>
          <w:rFonts w:ascii="黑体" w:hAnsi="黑体" w:eastAsia="黑体"/>
          <w:b/>
          <w:bCs/>
          <w:sz w:val="24"/>
        </w:rPr>
      </w:pPr>
      <w:r>
        <w:rPr>
          <w:rFonts w:hint="eastAsia" w:ascii="黑体" w:hAnsi="黑体" w:eastAsia="黑体"/>
          <w:b/>
          <w:bCs/>
          <w:sz w:val="24"/>
        </w:rPr>
        <w:t>会员享受服务类别：</w:t>
      </w:r>
    </w:p>
    <w:p w14:paraId="44B9F0F4">
      <w:pPr>
        <w:pStyle w:val="20"/>
        <w:numPr>
          <w:ilvl w:val="0"/>
          <w:numId w:val="2"/>
        </w:numPr>
        <w:ind w:firstLineChars="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普通会员单位：享受基础服务。</w:t>
      </w:r>
    </w:p>
    <w:p w14:paraId="3AD43495">
      <w:pPr>
        <w:pStyle w:val="20"/>
        <w:numPr>
          <w:ilvl w:val="0"/>
          <w:numId w:val="2"/>
        </w:numPr>
        <w:ind w:firstLineChars="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理事单位：享受基础服务、增值服务。</w:t>
      </w:r>
    </w:p>
    <w:p w14:paraId="2911AD2B">
      <w:pPr>
        <w:pStyle w:val="20"/>
        <w:numPr>
          <w:ilvl w:val="0"/>
          <w:numId w:val="2"/>
        </w:numPr>
        <w:ind w:firstLineChars="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常务理事单位：享受基础服务、增值服务、定制服务。</w:t>
      </w:r>
    </w:p>
    <w:p w14:paraId="72A42FE2">
      <w:pPr>
        <w:pStyle w:val="20"/>
        <w:numPr>
          <w:ilvl w:val="0"/>
          <w:numId w:val="2"/>
        </w:numPr>
        <w:ind w:firstLineChars="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副会长单位：享受基础服务、增值服务、定制服务、卓越服务。</w:t>
      </w:r>
    </w:p>
    <w:p w14:paraId="3DD46556">
      <w:pPr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二、</w:t>
      </w:r>
      <w:r>
        <w:rPr>
          <w:rFonts w:hint="eastAsia" w:ascii="黑体" w:hAnsi="黑体" w:eastAsia="黑体"/>
          <w:b/>
          <w:bCs/>
          <w:sz w:val="24"/>
        </w:rPr>
        <w:t>服务类别说明：</w:t>
      </w:r>
    </w:p>
    <w:p w14:paraId="3117A557">
      <w:pPr>
        <w:rPr>
          <w:rFonts w:ascii="仿宋_GB2312" w:eastAsia="仿宋_GB2312"/>
          <w:b/>
          <w:bCs/>
          <w:sz w:val="24"/>
        </w:rPr>
      </w:pPr>
      <w:r>
        <w:rPr>
          <w:rFonts w:hint="eastAsia" w:ascii="楷体" w:hAnsi="楷体" w:eastAsia="楷体"/>
          <w:b/>
          <w:bCs/>
          <w:sz w:val="24"/>
        </w:rPr>
        <w:t>（一）基础服务</w:t>
      </w:r>
    </w:p>
    <w:p w14:paraId="691FB633">
      <w:pPr>
        <w:pStyle w:val="20"/>
        <w:numPr>
          <w:ilvl w:val="0"/>
          <w:numId w:val="3"/>
        </w:numPr>
        <w:ind w:firstLineChars="0"/>
        <w:rPr>
          <w:rFonts w:ascii="仿宋_GB2312" w:eastAsia="仿宋_GB2312"/>
          <w:b/>
          <w:bCs/>
          <w:sz w:val="24"/>
        </w:rPr>
      </w:pPr>
      <w:r>
        <w:rPr>
          <w:rFonts w:hint="eastAsia" w:ascii="仿宋_GB2312" w:eastAsia="仿宋_GB2312"/>
          <w:b/>
          <w:bCs/>
          <w:sz w:val="24"/>
        </w:rPr>
        <w:t>宣传展示服务；</w:t>
      </w:r>
    </w:p>
    <w:p w14:paraId="152810FF">
      <w:pPr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</w:rPr>
        <w:t>（1）会员单位如有获得奖项、参加评选等，可利用深职协公众微信号、网站免费宣传（经</w:t>
      </w:r>
      <w:r>
        <w:rPr>
          <w:rFonts w:hint="eastAsia" w:ascii="仿宋_GB2312" w:eastAsia="仿宋_GB2312"/>
          <w:sz w:val="24"/>
          <w:lang w:val="en-US" w:eastAsia="zh-CN"/>
        </w:rPr>
        <w:t>秘书处</w:t>
      </w:r>
      <w:r>
        <w:rPr>
          <w:rFonts w:hint="eastAsia" w:ascii="仿宋_GB2312" w:eastAsia="仿宋_GB2312"/>
          <w:sz w:val="24"/>
        </w:rPr>
        <w:t>审核</w:t>
      </w:r>
      <w:r>
        <w:rPr>
          <w:rFonts w:hint="eastAsia" w:ascii="仿宋_GB2312" w:eastAsia="仿宋_GB2312"/>
          <w:sz w:val="24"/>
          <w:lang w:val="en-US" w:eastAsia="zh-CN"/>
        </w:rPr>
        <w:t>后</w:t>
      </w:r>
      <w:r>
        <w:rPr>
          <w:rFonts w:hint="eastAsia" w:ascii="仿宋_GB2312" w:eastAsia="仿宋_GB2312"/>
          <w:sz w:val="24"/>
        </w:rPr>
        <w:t>，可在职协平台发布信息）</w:t>
      </w:r>
    </w:p>
    <w:p w14:paraId="11E50617"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（2）免费参加品牌展示活动或论坛。</w:t>
      </w:r>
    </w:p>
    <w:p w14:paraId="32D312D4"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（3）会员产品可免费对接市、区政府市场资源。</w:t>
      </w:r>
    </w:p>
    <w:p w14:paraId="224D373A">
      <w:pPr>
        <w:pStyle w:val="20"/>
        <w:numPr>
          <w:ilvl w:val="0"/>
          <w:numId w:val="3"/>
        </w:numPr>
        <w:ind w:firstLineChars="0"/>
        <w:rPr>
          <w:rFonts w:ascii="仿宋_GB2312" w:eastAsia="仿宋_GB2312"/>
          <w:b/>
          <w:bCs/>
          <w:sz w:val="24"/>
        </w:rPr>
      </w:pPr>
      <w:r>
        <w:rPr>
          <w:rFonts w:hint="eastAsia" w:ascii="仿宋_GB2312" w:eastAsia="仿宋_GB2312"/>
          <w:b/>
          <w:bCs/>
          <w:sz w:val="24"/>
        </w:rPr>
        <w:t>政策咨询服务；</w:t>
      </w:r>
    </w:p>
    <w:p w14:paraId="69062140"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（1）协助会员单位向政府有关部门了解社保、用工、纳税等相关政策；</w:t>
      </w:r>
    </w:p>
    <w:p w14:paraId="45EE5555"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（2）培训机构规范化评估咨询；</w:t>
      </w:r>
    </w:p>
    <w:p w14:paraId="14A0911B"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（3）其它相关协会政策咨询；</w:t>
      </w:r>
    </w:p>
    <w:p w14:paraId="7379E0FE">
      <w:pPr>
        <w:pStyle w:val="20"/>
        <w:numPr>
          <w:ilvl w:val="0"/>
          <w:numId w:val="3"/>
        </w:numPr>
        <w:ind w:firstLineChars="0"/>
        <w:rPr>
          <w:rFonts w:ascii="仿宋_GB2312" w:eastAsia="仿宋_GB2312"/>
          <w:b/>
          <w:bCs/>
          <w:sz w:val="24"/>
        </w:rPr>
      </w:pPr>
      <w:r>
        <w:rPr>
          <w:rFonts w:hint="eastAsia" w:ascii="仿宋_GB2312" w:eastAsia="仿宋_GB2312"/>
          <w:b/>
          <w:bCs/>
          <w:sz w:val="24"/>
        </w:rPr>
        <w:t>会员交流服务；</w:t>
      </w:r>
    </w:p>
    <w:p w14:paraId="212FAC9B">
      <w:pPr>
        <w:pStyle w:val="20"/>
        <w:numPr>
          <w:ilvl w:val="0"/>
          <w:numId w:val="4"/>
        </w:numPr>
        <w:ind w:firstLineChars="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参加会员交流活动，促进会员之间交流，搭建资源共享平台。</w:t>
      </w:r>
    </w:p>
    <w:p w14:paraId="06E71063">
      <w:pPr>
        <w:pStyle w:val="20"/>
        <w:numPr>
          <w:ilvl w:val="0"/>
          <w:numId w:val="4"/>
        </w:numPr>
        <w:ind w:firstLineChars="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免费参加深职协举办的“深圳好讲师”、“深圳好技师”活动（培训、咨询、展示、比赛等）</w:t>
      </w:r>
    </w:p>
    <w:p w14:paraId="43B80890">
      <w:pPr>
        <w:pStyle w:val="20"/>
        <w:numPr>
          <w:ilvl w:val="0"/>
          <w:numId w:val="4"/>
        </w:numPr>
        <w:ind w:firstLineChars="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免费参加优秀教科研评比活动。</w:t>
      </w:r>
    </w:p>
    <w:p w14:paraId="339F772E">
      <w:pPr>
        <w:pStyle w:val="20"/>
        <w:numPr>
          <w:ilvl w:val="0"/>
          <w:numId w:val="4"/>
        </w:numPr>
        <w:ind w:firstLineChars="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免费参加教师节表彰活动。</w:t>
      </w:r>
    </w:p>
    <w:p w14:paraId="351F88A4">
      <w:pPr>
        <w:pStyle w:val="20"/>
        <w:numPr>
          <w:ilvl w:val="0"/>
          <w:numId w:val="3"/>
        </w:numPr>
        <w:ind w:firstLineChars="0"/>
        <w:rPr>
          <w:rFonts w:ascii="仿宋_GB2312" w:eastAsia="仿宋_GB2312"/>
          <w:b/>
          <w:bCs/>
          <w:sz w:val="24"/>
        </w:rPr>
      </w:pPr>
      <w:r>
        <w:rPr>
          <w:rFonts w:hint="eastAsia" w:ascii="仿宋_GB2312" w:eastAsia="仿宋_GB2312"/>
          <w:b/>
          <w:bCs/>
          <w:sz w:val="24"/>
        </w:rPr>
        <w:t>其它公益服务；</w:t>
      </w:r>
    </w:p>
    <w:p w14:paraId="1018982C"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（1）参加协会组织的教师上岗证资格培训、好讲师好技师系列竞赛培训、继续教育考评员、教师教学能力评价、教师职称评审等活动。</w:t>
      </w:r>
    </w:p>
    <w:p w14:paraId="337F28D5"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（2）参加深职协举办的公益讲座、论坛活动。</w:t>
      </w:r>
    </w:p>
    <w:p w14:paraId="753E37CC"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（3）参加深职协组织的各类展览、演出、比赛活动。</w:t>
      </w:r>
    </w:p>
    <w:p w14:paraId="296BEC17">
      <w:pPr>
        <w:rPr>
          <w:rFonts w:ascii="楷体" w:hAnsi="楷体" w:eastAsia="楷体"/>
          <w:b/>
          <w:bCs/>
          <w:sz w:val="24"/>
        </w:rPr>
      </w:pPr>
      <w:r>
        <w:rPr>
          <w:rFonts w:hint="eastAsia" w:ascii="楷体" w:hAnsi="楷体" w:eastAsia="楷体"/>
          <w:b/>
          <w:bCs/>
          <w:sz w:val="24"/>
        </w:rPr>
        <w:t>（二）增值服务</w:t>
      </w:r>
    </w:p>
    <w:p w14:paraId="7E2B8E72"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1.市、区</w:t>
      </w:r>
      <w:r>
        <w:rPr>
          <w:rFonts w:hint="eastAsia" w:ascii="仿宋_GB2312" w:eastAsia="仿宋_GB2312"/>
          <w:sz w:val="24"/>
          <w:lang w:val="en-US" w:eastAsia="zh-CN"/>
        </w:rPr>
        <w:t>终身职业技能培训载体建设项目</w:t>
      </w:r>
      <w:r>
        <w:rPr>
          <w:rFonts w:hint="eastAsia" w:ascii="仿宋_GB2312" w:eastAsia="仿宋_GB2312"/>
          <w:sz w:val="24"/>
        </w:rPr>
        <w:t>、鹏城工匠、技能菁英评选及其它新项目工作</w:t>
      </w:r>
      <w:r>
        <w:rPr>
          <w:rFonts w:hint="eastAsia" w:ascii="仿宋_GB2312" w:eastAsia="仿宋_GB2312"/>
          <w:sz w:val="24"/>
          <w:lang w:eastAsia="zh-CN"/>
        </w:rPr>
        <w:t>的</w:t>
      </w:r>
      <w:r>
        <w:rPr>
          <w:rFonts w:hint="eastAsia" w:ascii="仿宋_GB2312" w:eastAsia="仿宋_GB2312"/>
          <w:sz w:val="24"/>
          <w:lang w:val="en-US" w:eastAsia="zh-CN"/>
        </w:rPr>
        <w:t>咨询、指导</w:t>
      </w:r>
      <w:r>
        <w:rPr>
          <w:rFonts w:hint="eastAsia" w:ascii="仿宋_GB2312" w:eastAsia="仿宋_GB2312"/>
          <w:sz w:val="24"/>
        </w:rPr>
        <w:t>，</w:t>
      </w:r>
    </w:p>
    <w:p w14:paraId="685168CC"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2.会员单位可通过深职协微信公众号、发布公益类、招聘类、活动类的信息（经</w:t>
      </w:r>
      <w:r>
        <w:rPr>
          <w:rFonts w:hint="eastAsia" w:ascii="仿宋_GB2312" w:eastAsia="仿宋_GB2312"/>
          <w:sz w:val="24"/>
          <w:lang w:val="en-US" w:eastAsia="zh-CN"/>
        </w:rPr>
        <w:t>秘书处</w:t>
      </w:r>
      <w:r>
        <w:rPr>
          <w:rFonts w:hint="eastAsia" w:ascii="仿宋_GB2312" w:eastAsia="仿宋_GB2312"/>
          <w:sz w:val="24"/>
        </w:rPr>
        <w:t>审核</w:t>
      </w:r>
      <w:r>
        <w:rPr>
          <w:rFonts w:hint="eastAsia" w:ascii="仿宋_GB2312" w:eastAsia="仿宋_GB2312"/>
          <w:sz w:val="24"/>
          <w:lang w:val="en-US" w:eastAsia="zh-CN"/>
        </w:rPr>
        <w:t>后</w:t>
      </w:r>
      <w:r>
        <w:rPr>
          <w:rFonts w:hint="eastAsia" w:ascii="仿宋_GB2312" w:eastAsia="仿宋_GB2312"/>
          <w:sz w:val="24"/>
        </w:rPr>
        <w:t>，理事单位可在职协平台发布信息）</w:t>
      </w:r>
    </w:p>
    <w:p w14:paraId="6FC94E0B"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3.与高校、职校、技工</w:t>
      </w:r>
      <w:r>
        <w:rPr>
          <w:rFonts w:hint="eastAsia" w:ascii="仿宋_GB2312" w:eastAsia="仿宋_GB2312"/>
          <w:sz w:val="24"/>
          <w:lang w:val="en-US" w:eastAsia="zh-CN"/>
        </w:rPr>
        <w:t>院</w:t>
      </w:r>
      <w:r>
        <w:rPr>
          <w:rFonts w:hint="eastAsia" w:ascii="仿宋_GB2312" w:eastAsia="仿宋_GB2312"/>
          <w:sz w:val="24"/>
        </w:rPr>
        <w:t>校联合招聘，为单位推荐人才，增加后备人才使用和储备。</w:t>
      </w:r>
    </w:p>
    <w:p w14:paraId="5DCEFE7E"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4.根据单位需求开展培训课程设计，帮助学员深入了解行业，增强自身能力，在会员之间形成凝聚力。</w:t>
      </w:r>
    </w:p>
    <w:p w14:paraId="7C16A7C9"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5.</w:t>
      </w:r>
      <w:r>
        <w:rPr>
          <w:rFonts w:hint="eastAsia" w:ascii="仿宋_GB2312" w:eastAsia="仿宋_GB2312"/>
          <w:sz w:val="24"/>
          <w:lang w:val="en-US" w:eastAsia="zh-CN"/>
        </w:rPr>
        <w:t>协助会员单位</w:t>
      </w:r>
      <w:r>
        <w:rPr>
          <w:rFonts w:hint="eastAsia" w:ascii="仿宋_GB2312" w:eastAsia="仿宋_GB2312"/>
          <w:sz w:val="24"/>
        </w:rPr>
        <w:t>向</w:t>
      </w:r>
      <w:r>
        <w:rPr>
          <w:rFonts w:hint="eastAsia" w:ascii="仿宋_GB2312" w:eastAsia="仿宋_GB2312"/>
          <w:sz w:val="24"/>
          <w:lang w:val="en-US" w:eastAsia="zh-CN"/>
        </w:rPr>
        <w:t>相关部门</w:t>
      </w:r>
      <w:r>
        <w:rPr>
          <w:rFonts w:hint="eastAsia" w:ascii="仿宋_GB2312" w:eastAsia="仿宋_GB2312"/>
          <w:sz w:val="24"/>
        </w:rPr>
        <w:t>反</w:t>
      </w:r>
      <w:r>
        <w:rPr>
          <w:rFonts w:hint="eastAsia" w:ascii="仿宋_GB2312" w:eastAsia="仿宋_GB2312"/>
          <w:sz w:val="24"/>
          <w:lang w:val="en-US" w:eastAsia="zh-CN"/>
        </w:rPr>
        <w:t>馈在</w:t>
      </w:r>
      <w:r>
        <w:rPr>
          <w:rFonts w:hint="eastAsia" w:ascii="仿宋_GB2312" w:eastAsia="仿宋_GB2312"/>
          <w:sz w:val="24"/>
        </w:rPr>
        <w:t>培训中遇到的问题。</w:t>
      </w:r>
    </w:p>
    <w:p w14:paraId="23D83DA1"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6.职称评审专题宣讲培训。</w:t>
      </w:r>
    </w:p>
    <w:p w14:paraId="5D780466">
      <w:pPr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7.免费参与相关标准制定。</w:t>
      </w:r>
    </w:p>
    <w:p w14:paraId="75A675E8">
      <w:pPr>
        <w:rPr>
          <w:rFonts w:hint="eastAsia" w:ascii="仿宋_GB2312" w:eastAsia="仿宋_GB2312"/>
          <w:sz w:val="24"/>
          <w:lang w:val="en-US" w:eastAsia="zh-CN"/>
        </w:rPr>
      </w:pPr>
      <w:r>
        <w:rPr>
          <w:rFonts w:hint="eastAsia" w:ascii="仿宋_GB2312" w:eastAsia="仿宋_GB2312"/>
          <w:sz w:val="24"/>
          <w:lang w:val="en-US" w:eastAsia="zh-CN"/>
        </w:rPr>
        <w:t>8.推荐</w:t>
      </w:r>
      <w:r>
        <w:rPr>
          <w:rFonts w:hint="eastAsia" w:ascii="仿宋_GB2312" w:eastAsia="仿宋_GB2312"/>
          <w:sz w:val="24"/>
        </w:rPr>
        <w:t>参与政府课题调研</w:t>
      </w:r>
      <w:r>
        <w:rPr>
          <w:rFonts w:hint="eastAsia" w:ascii="仿宋_GB2312" w:eastAsia="仿宋_GB2312"/>
          <w:sz w:val="24"/>
          <w:lang w:eastAsia="zh-CN"/>
        </w:rPr>
        <w:t>。</w:t>
      </w:r>
    </w:p>
    <w:p w14:paraId="3E41D9BC">
      <w:pPr>
        <w:rPr>
          <w:rFonts w:ascii="楷体" w:hAnsi="楷体" w:eastAsia="楷体"/>
          <w:b/>
          <w:bCs/>
          <w:sz w:val="24"/>
        </w:rPr>
      </w:pPr>
      <w:r>
        <w:rPr>
          <w:rFonts w:hint="eastAsia" w:ascii="楷体" w:hAnsi="楷体" w:eastAsia="楷体"/>
          <w:b/>
          <w:bCs/>
          <w:sz w:val="24"/>
        </w:rPr>
        <w:t>（三）定制服务</w:t>
      </w:r>
    </w:p>
    <w:p w14:paraId="33A0EBC9">
      <w:pPr>
        <w:pStyle w:val="20"/>
        <w:numPr>
          <w:ilvl w:val="0"/>
          <w:numId w:val="5"/>
        </w:numPr>
        <w:ind w:firstLineChars="0"/>
        <w:rPr>
          <w:rFonts w:ascii="仿宋_GB2312" w:hAnsi="楷体" w:eastAsia="仿宋_GB2312"/>
          <w:sz w:val="24"/>
        </w:rPr>
      </w:pPr>
      <w:r>
        <w:rPr>
          <w:rFonts w:hint="eastAsia" w:ascii="仿宋_GB2312" w:hAnsi="楷体" w:eastAsia="仿宋_GB2312"/>
          <w:sz w:val="24"/>
        </w:rPr>
        <w:t>根据会员单位的个性化需求定制服务计划。</w:t>
      </w:r>
    </w:p>
    <w:p w14:paraId="7E4257CC">
      <w:pPr>
        <w:pStyle w:val="20"/>
        <w:numPr>
          <w:ilvl w:val="0"/>
          <w:numId w:val="5"/>
        </w:numPr>
        <w:ind w:firstLineChars="0"/>
        <w:rPr>
          <w:rFonts w:ascii="仿宋_GB2312" w:hAnsi="楷体" w:eastAsia="仿宋_GB2312"/>
          <w:sz w:val="24"/>
        </w:rPr>
      </w:pPr>
      <w:r>
        <w:rPr>
          <w:rFonts w:hint="eastAsia" w:ascii="仿宋_GB2312" w:hAnsi="楷体" w:eastAsia="仿宋_GB2312"/>
          <w:sz w:val="24"/>
        </w:rPr>
        <w:t>为</w:t>
      </w:r>
      <w:r>
        <w:rPr>
          <w:rFonts w:hint="eastAsia" w:ascii="仿宋_GB2312" w:hAnsi="楷体" w:eastAsia="仿宋_GB2312"/>
          <w:sz w:val="24"/>
          <w:lang w:val="en-US" w:eastAsia="zh-CN"/>
        </w:rPr>
        <w:t>会员</w:t>
      </w:r>
      <w:r>
        <w:rPr>
          <w:rFonts w:hint="eastAsia" w:ascii="仿宋_GB2312" w:hAnsi="楷体" w:eastAsia="仿宋_GB2312"/>
          <w:sz w:val="24"/>
        </w:rPr>
        <w:t>单位设计</w:t>
      </w:r>
      <w:r>
        <w:rPr>
          <w:rFonts w:hint="eastAsia" w:ascii="仿宋_GB2312" w:hAnsi="楷体" w:eastAsia="仿宋_GB2312"/>
          <w:sz w:val="24"/>
          <w:lang w:val="en-US" w:eastAsia="zh-CN"/>
        </w:rPr>
        <w:t>各类</w:t>
      </w:r>
      <w:r>
        <w:rPr>
          <w:rFonts w:hint="eastAsia" w:ascii="仿宋_GB2312" w:hAnsi="楷体" w:eastAsia="仿宋_GB2312"/>
          <w:sz w:val="24"/>
        </w:rPr>
        <w:t>项目，并实施咨询服务。</w:t>
      </w:r>
    </w:p>
    <w:p w14:paraId="159B48B6">
      <w:pPr>
        <w:pStyle w:val="20"/>
        <w:numPr>
          <w:ilvl w:val="0"/>
          <w:numId w:val="5"/>
        </w:numPr>
        <w:ind w:firstLineChars="0"/>
        <w:rPr>
          <w:rFonts w:ascii="仿宋_GB2312" w:hAnsi="楷体" w:eastAsia="仿宋_GB2312"/>
          <w:sz w:val="24"/>
        </w:rPr>
      </w:pPr>
      <w:r>
        <w:rPr>
          <w:rFonts w:hint="eastAsia" w:ascii="仿宋_GB2312" w:hAnsi="楷体" w:eastAsia="仿宋_GB2312"/>
          <w:sz w:val="24"/>
        </w:rPr>
        <w:t>推动</w:t>
      </w:r>
      <w:r>
        <w:rPr>
          <w:rFonts w:hint="eastAsia" w:ascii="仿宋_GB2312" w:hAnsi="楷体" w:eastAsia="仿宋_GB2312"/>
          <w:sz w:val="24"/>
          <w:lang w:val="en-US" w:eastAsia="zh-CN"/>
        </w:rPr>
        <w:t>会员单位</w:t>
      </w:r>
      <w:r>
        <w:rPr>
          <w:rFonts w:hint="eastAsia" w:ascii="仿宋_GB2312" w:hAnsi="楷体" w:eastAsia="仿宋_GB2312"/>
          <w:sz w:val="24"/>
        </w:rPr>
        <w:t>与龙头产业单位合作。</w:t>
      </w:r>
    </w:p>
    <w:p w14:paraId="65B01F2E">
      <w:pPr>
        <w:pStyle w:val="20"/>
        <w:numPr>
          <w:ilvl w:val="0"/>
          <w:numId w:val="5"/>
        </w:numPr>
        <w:ind w:firstLineChars="0"/>
        <w:rPr>
          <w:rFonts w:ascii="仿宋_GB2312" w:hAnsi="楷体" w:eastAsia="仿宋_GB2312"/>
          <w:sz w:val="24"/>
        </w:rPr>
      </w:pPr>
      <w:r>
        <w:rPr>
          <w:rFonts w:hint="eastAsia" w:ascii="仿宋_GB2312" w:hAnsi="楷体" w:eastAsia="仿宋_GB2312"/>
          <w:sz w:val="24"/>
        </w:rPr>
        <w:t>组织参加国内</w:t>
      </w:r>
      <w:r>
        <w:rPr>
          <w:rFonts w:hint="eastAsia" w:ascii="仿宋_GB2312" w:hAnsi="楷体" w:eastAsia="仿宋_GB2312"/>
          <w:sz w:val="24"/>
          <w:lang w:val="en-US" w:eastAsia="zh-CN"/>
        </w:rPr>
        <w:t>及</w:t>
      </w:r>
      <w:r>
        <w:rPr>
          <w:rFonts w:hint="eastAsia" w:ascii="仿宋_GB2312" w:hAnsi="楷体" w:eastAsia="仿宋_GB2312"/>
          <w:sz w:val="24"/>
        </w:rPr>
        <w:t>境外参观</w:t>
      </w:r>
      <w:r>
        <w:rPr>
          <w:rFonts w:hint="eastAsia" w:ascii="仿宋_GB2312" w:hAnsi="楷体" w:eastAsia="仿宋_GB2312"/>
          <w:sz w:val="24"/>
          <w:lang w:val="en-US" w:eastAsia="zh-CN"/>
        </w:rPr>
        <w:t>调研</w:t>
      </w:r>
      <w:r>
        <w:rPr>
          <w:rFonts w:hint="eastAsia" w:ascii="仿宋_GB2312" w:hAnsi="楷体" w:eastAsia="仿宋_GB2312"/>
          <w:sz w:val="24"/>
        </w:rPr>
        <w:t>、</w:t>
      </w:r>
      <w:r>
        <w:rPr>
          <w:rFonts w:hint="eastAsia" w:ascii="仿宋_GB2312" w:hAnsi="楷体" w:eastAsia="仿宋_GB2312"/>
          <w:sz w:val="24"/>
          <w:lang w:val="en-US" w:eastAsia="zh-CN"/>
        </w:rPr>
        <w:t>培训进修</w:t>
      </w:r>
      <w:r>
        <w:rPr>
          <w:rFonts w:hint="eastAsia" w:ascii="仿宋_GB2312" w:hAnsi="楷体" w:eastAsia="仿宋_GB2312"/>
          <w:sz w:val="24"/>
        </w:rPr>
        <w:t>。</w:t>
      </w:r>
    </w:p>
    <w:p w14:paraId="0A5D03A5">
      <w:pPr>
        <w:pStyle w:val="20"/>
        <w:numPr>
          <w:ilvl w:val="0"/>
          <w:numId w:val="0"/>
        </w:numPr>
        <w:ind w:leftChars="0"/>
        <w:rPr>
          <w:rFonts w:ascii="楷体" w:hAnsi="楷体" w:eastAsia="楷体"/>
          <w:b/>
          <w:bCs/>
          <w:sz w:val="24"/>
        </w:rPr>
      </w:pPr>
      <w:r>
        <w:rPr>
          <w:rFonts w:hint="eastAsia" w:ascii="楷体" w:hAnsi="楷体" w:eastAsia="楷体"/>
          <w:b/>
          <w:bCs/>
          <w:sz w:val="24"/>
        </w:rPr>
        <w:t>（四）卓越服务</w:t>
      </w:r>
    </w:p>
    <w:p w14:paraId="609B241A">
      <w:pPr>
        <w:rPr>
          <w:rFonts w:ascii="仿宋_GB2312" w:hAnsi="楷体" w:eastAsia="仿宋_GB2312"/>
          <w:sz w:val="24"/>
          <w:highlight w:val="none"/>
        </w:rPr>
      </w:pPr>
      <w:r>
        <w:rPr>
          <w:rFonts w:hint="eastAsia" w:ascii="仿宋_GB2312" w:hAnsi="楷体" w:eastAsia="仿宋_GB2312"/>
          <w:sz w:val="24"/>
        </w:rPr>
        <w:t>1.</w:t>
      </w:r>
      <w:r>
        <w:rPr>
          <w:rFonts w:hint="eastAsia" w:ascii="仿宋_GB2312" w:hAnsi="楷体" w:eastAsia="仿宋_GB2312"/>
          <w:sz w:val="24"/>
          <w:highlight w:val="none"/>
        </w:rPr>
        <w:t xml:space="preserve"> </w:t>
      </w:r>
      <w:r>
        <w:rPr>
          <w:rFonts w:hint="eastAsia" w:ascii="仿宋_GB2312" w:hAnsi="楷体" w:eastAsia="仿宋_GB2312"/>
          <w:sz w:val="24"/>
          <w:highlight w:val="none"/>
          <w:lang w:val="en-US" w:eastAsia="zh-CN"/>
        </w:rPr>
        <w:t>协助</w:t>
      </w:r>
      <w:r>
        <w:rPr>
          <w:rFonts w:hint="eastAsia" w:ascii="仿宋_GB2312" w:hAnsi="楷体" w:eastAsia="仿宋_GB2312"/>
          <w:sz w:val="24"/>
          <w:highlight w:val="none"/>
        </w:rPr>
        <w:t>对接政府资源推荐</w:t>
      </w:r>
      <w:r>
        <w:rPr>
          <w:rFonts w:hint="eastAsia" w:ascii="仿宋_GB2312" w:hAnsi="楷体" w:eastAsia="仿宋_GB2312"/>
          <w:sz w:val="24"/>
          <w:highlight w:val="none"/>
          <w:lang w:val="en-US" w:eastAsia="zh-CN"/>
        </w:rPr>
        <w:t>相关</w:t>
      </w:r>
      <w:r>
        <w:rPr>
          <w:rFonts w:hint="eastAsia" w:ascii="仿宋_GB2312" w:hAnsi="楷体" w:eastAsia="仿宋_GB2312"/>
          <w:sz w:val="24"/>
          <w:highlight w:val="none"/>
        </w:rPr>
        <w:t>重大课题、重点项目。</w:t>
      </w:r>
    </w:p>
    <w:p w14:paraId="420457D0">
      <w:pPr>
        <w:rPr>
          <w:rFonts w:ascii="仿宋_GB2312" w:hAnsi="楷体" w:eastAsia="仿宋_GB2312"/>
          <w:sz w:val="24"/>
        </w:rPr>
      </w:pPr>
      <w:r>
        <w:rPr>
          <w:rFonts w:hint="eastAsia" w:ascii="仿宋_GB2312" w:hAnsi="楷体" w:eastAsia="仿宋_GB2312"/>
          <w:sz w:val="24"/>
        </w:rPr>
        <w:t xml:space="preserve">2. </w:t>
      </w:r>
      <w:r>
        <w:rPr>
          <w:rFonts w:hint="eastAsia" w:ascii="仿宋_GB2312" w:hAnsi="楷体" w:eastAsia="仿宋_GB2312"/>
          <w:sz w:val="24"/>
          <w:lang w:val="en-US" w:eastAsia="zh-CN"/>
        </w:rPr>
        <w:t>为会员单位承接</w:t>
      </w:r>
      <w:r>
        <w:rPr>
          <w:rFonts w:hint="eastAsia" w:ascii="仿宋_GB2312" w:hAnsi="楷体" w:eastAsia="仿宋_GB2312"/>
          <w:sz w:val="24"/>
        </w:rPr>
        <w:t>省、市、区级职业技能竞赛及其它政府项目</w:t>
      </w:r>
      <w:r>
        <w:rPr>
          <w:rFonts w:hint="eastAsia" w:ascii="仿宋_GB2312" w:hAnsi="楷体" w:eastAsia="仿宋_GB2312"/>
          <w:sz w:val="24"/>
          <w:lang w:val="en-US" w:eastAsia="zh-CN"/>
        </w:rPr>
        <w:t>提供咨询指导</w:t>
      </w:r>
      <w:r>
        <w:rPr>
          <w:rFonts w:hint="eastAsia" w:ascii="仿宋_GB2312" w:hAnsi="楷体" w:eastAsia="仿宋_GB2312"/>
          <w:sz w:val="24"/>
        </w:rPr>
        <w:t>。</w:t>
      </w:r>
    </w:p>
    <w:p w14:paraId="4C479250">
      <w:pPr>
        <w:rPr>
          <w:rFonts w:ascii="仿宋_GB2312" w:hAnsi="楷体" w:eastAsia="仿宋_GB2312"/>
          <w:sz w:val="24"/>
        </w:rPr>
      </w:pPr>
      <w:r>
        <w:rPr>
          <w:rFonts w:hint="eastAsia" w:ascii="仿宋_GB2312" w:hAnsi="楷体" w:eastAsia="仿宋_GB2312"/>
          <w:sz w:val="24"/>
          <w:lang w:val="en-US" w:eastAsia="zh-CN"/>
        </w:rPr>
        <w:t>3</w:t>
      </w:r>
      <w:r>
        <w:rPr>
          <w:rFonts w:hint="eastAsia" w:ascii="仿宋_GB2312" w:hAnsi="楷体" w:eastAsia="仿宋_GB2312"/>
          <w:sz w:val="24"/>
        </w:rPr>
        <w:t xml:space="preserve">. </w:t>
      </w:r>
      <w:r>
        <w:rPr>
          <w:rFonts w:hint="eastAsia" w:ascii="仿宋_GB2312" w:hAnsi="楷体" w:eastAsia="仿宋_GB2312"/>
          <w:sz w:val="24"/>
          <w:lang w:val="en-US" w:eastAsia="zh-CN"/>
        </w:rPr>
        <w:t>为会员单位提供</w:t>
      </w:r>
      <w:r>
        <w:rPr>
          <w:rFonts w:hint="eastAsia" w:ascii="仿宋_GB2312" w:hAnsi="楷体" w:eastAsia="仿宋_GB2312"/>
          <w:sz w:val="24"/>
        </w:rPr>
        <w:t>精准对接辅导、</w:t>
      </w:r>
      <w:r>
        <w:rPr>
          <w:rFonts w:hint="eastAsia" w:ascii="仿宋_GB2312" w:hAnsi="楷体" w:eastAsia="仿宋_GB2312"/>
          <w:sz w:val="24"/>
          <w:lang w:val="en-US" w:eastAsia="zh-CN"/>
        </w:rPr>
        <w:t>个性化服务</w:t>
      </w:r>
      <w:r>
        <w:rPr>
          <w:rFonts w:hint="eastAsia" w:ascii="仿宋_GB2312" w:hAnsi="楷体" w:eastAsia="仿宋_GB2312"/>
          <w:sz w:val="24"/>
        </w:rPr>
        <w:t>。</w:t>
      </w:r>
    </w:p>
    <w:p w14:paraId="558DB5F5">
      <w:pPr>
        <w:rPr>
          <w:rFonts w:ascii="仿宋_GB2312" w:hAnsi="楷体" w:eastAsia="仿宋_GB2312"/>
          <w:sz w:val="24"/>
        </w:rPr>
      </w:pPr>
    </w:p>
    <w:p w14:paraId="3397AFD0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三、会员享有的权利：</w:t>
      </w:r>
    </w:p>
    <w:p w14:paraId="5D407C3A">
      <w:pPr>
        <w:pStyle w:val="20"/>
        <w:numPr>
          <w:ilvl w:val="0"/>
          <w:numId w:val="6"/>
        </w:numPr>
        <w:ind w:firstLineChars="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本会的选举权、被选举权和表决权；</w:t>
      </w:r>
    </w:p>
    <w:p w14:paraId="0DEAA9B8">
      <w:pPr>
        <w:pStyle w:val="20"/>
        <w:numPr>
          <w:ilvl w:val="0"/>
          <w:numId w:val="6"/>
        </w:numPr>
        <w:ind w:firstLineChars="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参加本会的活动权；</w:t>
      </w:r>
    </w:p>
    <w:p w14:paraId="7E7DB9DA">
      <w:pPr>
        <w:pStyle w:val="20"/>
        <w:numPr>
          <w:ilvl w:val="0"/>
          <w:numId w:val="6"/>
        </w:numPr>
        <w:ind w:firstLineChars="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获得本会提供的信息权；</w:t>
      </w:r>
    </w:p>
    <w:p w14:paraId="384FE15F">
      <w:pPr>
        <w:pStyle w:val="20"/>
        <w:numPr>
          <w:ilvl w:val="0"/>
          <w:numId w:val="6"/>
        </w:numPr>
        <w:ind w:firstLineChars="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获得本会开发的项目的优先权；</w:t>
      </w:r>
    </w:p>
    <w:p w14:paraId="6B85D90B">
      <w:pPr>
        <w:pStyle w:val="20"/>
        <w:numPr>
          <w:ilvl w:val="0"/>
          <w:numId w:val="6"/>
        </w:numPr>
        <w:ind w:firstLineChars="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获得本会服务的优先权；</w:t>
      </w:r>
    </w:p>
    <w:p w14:paraId="08E46B8B">
      <w:pPr>
        <w:pStyle w:val="20"/>
        <w:numPr>
          <w:ilvl w:val="0"/>
          <w:numId w:val="6"/>
        </w:numPr>
        <w:ind w:firstLineChars="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对本会工作的知情权、批评建议权和监督权；</w:t>
      </w:r>
    </w:p>
    <w:p w14:paraId="3DFE6061">
      <w:pPr>
        <w:pStyle w:val="20"/>
        <w:numPr>
          <w:ilvl w:val="0"/>
          <w:numId w:val="6"/>
        </w:numPr>
        <w:ind w:firstLineChars="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入会自愿、退会自由权。</w:t>
      </w:r>
    </w:p>
    <w:p w14:paraId="62C43B82">
      <w:pPr>
        <w:pStyle w:val="20"/>
        <w:ind w:left="720" w:firstLine="0" w:firstLineChars="0"/>
        <w:rPr>
          <w:sz w:val="24"/>
        </w:rPr>
      </w:pPr>
    </w:p>
    <w:p w14:paraId="1D2BD500">
      <w:pPr>
        <w:rPr>
          <w:rFonts w:ascii="黑体" w:hAnsi="黑体" w:eastAsia="黑体"/>
          <w:b/>
          <w:bCs/>
          <w:sz w:val="24"/>
        </w:rPr>
      </w:pPr>
      <w:r>
        <w:rPr>
          <w:rFonts w:hint="eastAsia" w:ascii="黑体" w:hAnsi="黑体" w:eastAsia="黑体"/>
          <w:b/>
          <w:bCs/>
          <w:sz w:val="24"/>
        </w:rPr>
        <w:t>四、会员履行的义务：</w:t>
      </w:r>
    </w:p>
    <w:p w14:paraId="3597349F">
      <w:pPr>
        <w:pStyle w:val="20"/>
        <w:numPr>
          <w:ilvl w:val="0"/>
          <w:numId w:val="7"/>
        </w:numPr>
        <w:ind w:firstLineChars="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遵守本会的章程；</w:t>
      </w:r>
    </w:p>
    <w:p w14:paraId="04CA8684">
      <w:pPr>
        <w:pStyle w:val="20"/>
        <w:numPr>
          <w:ilvl w:val="0"/>
          <w:numId w:val="7"/>
        </w:numPr>
        <w:ind w:firstLineChars="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执行本会的决议；</w:t>
      </w:r>
    </w:p>
    <w:p w14:paraId="689725C1">
      <w:pPr>
        <w:pStyle w:val="20"/>
        <w:numPr>
          <w:ilvl w:val="0"/>
          <w:numId w:val="7"/>
        </w:numPr>
        <w:ind w:firstLineChars="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维护本会的合法权益；</w:t>
      </w:r>
    </w:p>
    <w:p w14:paraId="099058F9">
      <w:pPr>
        <w:pStyle w:val="20"/>
        <w:numPr>
          <w:ilvl w:val="0"/>
          <w:numId w:val="7"/>
        </w:numPr>
        <w:ind w:firstLineChars="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完成本会交办的工作；</w:t>
      </w:r>
    </w:p>
    <w:p w14:paraId="01B2059A">
      <w:pPr>
        <w:pStyle w:val="20"/>
        <w:numPr>
          <w:ilvl w:val="0"/>
          <w:numId w:val="7"/>
        </w:numPr>
        <w:ind w:firstLineChars="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向本会反映情况，提供有关资料；</w:t>
      </w:r>
    </w:p>
    <w:p w14:paraId="258DA0D1">
      <w:pPr>
        <w:pStyle w:val="20"/>
        <w:numPr>
          <w:ilvl w:val="0"/>
          <w:numId w:val="7"/>
        </w:numPr>
        <w:ind w:firstLineChars="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按规定缴纳会费。</w:t>
      </w:r>
    </w:p>
    <w:p w14:paraId="121F9244">
      <w:pPr>
        <w:rPr>
          <w:sz w:val="24"/>
        </w:rPr>
      </w:pPr>
    </w:p>
    <w:p w14:paraId="77CE3F13">
      <w:pPr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五、怎样成为会员？</w:t>
      </w:r>
    </w:p>
    <w:p w14:paraId="238ACE93">
      <w:pPr>
        <w:pStyle w:val="20"/>
        <w:numPr>
          <w:ilvl w:val="0"/>
          <w:numId w:val="8"/>
        </w:numPr>
        <w:ind w:firstLineChars="0"/>
        <w:rPr>
          <w:rFonts w:ascii="楷体" w:hAnsi="楷体" w:eastAsia="楷体"/>
          <w:sz w:val="24"/>
          <w:highlight w:val="none"/>
        </w:rPr>
      </w:pPr>
      <w:r>
        <w:rPr>
          <w:rFonts w:hint="eastAsia" w:ascii="楷体" w:hAnsi="楷体" w:eastAsia="楷体"/>
          <w:sz w:val="24"/>
          <w:highlight w:val="none"/>
        </w:rPr>
        <w:t>认同协会章程并提交入会申请材料：</w:t>
      </w:r>
      <w:bookmarkStart w:id="0" w:name="_GoBack"/>
      <w:bookmarkEnd w:id="0"/>
    </w:p>
    <w:p w14:paraId="30D232D7">
      <w:pPr>
        <w:pStyle w:val="20"/>
        <w:numPr>
          <w:ilvl w:val="0"/>
          <w:numId w:val="9"/>
        </w:numPr>
        <w:ind w:firstLineChars="0"/>
        <w:rPr>
          <w:rFonts w:ascii="仿宋_GB2312" w:hAnsi="楷体" w:eastAsia="仿宋_GB2312"/>
          <w:sz w:val="24"/>
          <w:highlight w:val="none"/>
        </w:rPr>
      </w:pPr>
      <w:r>
        <w:rPr>
          <w:rFonts w:hint="eastAsia" w:ascii="仿宋_GB2312" w:hAnsi="楷体" w:eastAsia="仿宋_GB2312"/>
          <w:sz w:val="24"/>
          <w:highlight w:val="none"/>
        </w:rPr>
        <w:t>深圳市职工教育和职业培训协会入会申请表；</w:t>
      </w:r>
    </w:p>
    <w:p w14:paraId="5FA3A855">
      <w:pPr>
        <w:pStyle w:val="20"/>
        <w:numPr>
          <w:ilvl w:val="0"/>
          <w:numId w:val="9"/>
        </w:numPr>
        <w:ind w:firstLineChars="0"/>
        <w:rPr>
          <w:rFonts w:ascii="仿宋_GB2312" w:hAnsi="楷体" w:eastAsia="仿宋_GB2312"/>
          <w:sz w:val="24"/>
          <w:highlight w:val="none"/>
        </w:rPr>
      </w:pPr>
      <w:r>
        <w:rPr>
          <w:rFonts w:hint="eastAsia" w:ascii="仿宋_GB2312" w:hAnsi="楷体" w:eastAsia="仿宋_GB2312"/>
          <w:sz w:val="24"/>
          <w:highlight w:val="none"/>
        </w:rPr>
        <w:t>行业诚信自律规约；</w:t>
      </w:r>
    </w:p>
    <w:p w14:paraId="4DC95FBD">
      <w:pPr>
        <w:pStyle w:val="20"/>
        <w:numPr>
          <w:ilvl w:val="0"/>
          <w:numId w:val="9"/>
        </w:numPr>
        <w:ind w:firstLineChars="0"/>
        <w:rPr>
          <w:rFonts w:ascii="仿宋_GB2312" w:hAnsi="楷体" w:eastAsia="仿宋_GB2312"/>
          <w:sz w:val="24"/>
          <w:highlight w:val="none"/>
        </w:rPr>
      </w:pPr>
      <w:r>
        <w:rPr>
          <w:rFonts w:hint="eastAsia" w:ascii="仿宋_GB2312" w:hAnsi="楷体" w:eastAsia="仿宋_GB2312"/>
          <w:sz w:val="24"/>
          <w:highlight w:val="none"/>
        </w:rPr>
        <w:t>单位简介；</w:t>
      </w:r>
    </w:p>
    <w:p w14:paraId="23EC48C1">
      <w:pPr>
        <w:pStyle w:val="20"/>
        <w:numPr>
          <w:ilvl w:val="0"/>
          <w:numId w:val="9"/>
        </w:numPr>
        <w:ind w:firstLineChars="0"/>
        <w:rPr>
          <w:rFonts w:ascii="仿宋_GB2312" w:hAnsi="楷体" w:eastAsia="仿宋_GB2312"/>
          <w:sz w:val="24"/>
          <w:highlight w:val="none"/>
        </w:rPr>
      </w:pPr>
      <w:r>
        <w:rPr>
          <w:rFonts w:hint="eastAsia" w:ascii="仿宋_GB2312" w:hAnsi="楷体" w:eastAsia="仿宋_GB2312"/>
          <w:sz w:val="24"/>
          <w:highlight w:val="none"/>
        </w:rPr>
        <w:t>单位营业执照复印件。</w:t>
      </w:r>
    </w:p>
    <w:p w14:paraId="24A15EAF">
      <w:pPr>
        <w:pStyle w:val="20"/>
        <w:numPr>
          <w:ilvl w:val="0"/>
          <w:numId w:val="8"/>
        </w:numPr>
        <w:ind w:firstLineChars="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秘书处会员部受理并初步审核材料；</w:t>
      </w:r>
    </w:p>
    <w:p w14:paraId="541569E4">
      <w:pPr>
        <w:pStyle w:val="20"/>
        <w:numPr>
          <w:ilvl w:val="0"/>
          <w:numId w:val="8"/>
        </w:numPr>
        <w:ind w:firstLineChars="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现场调查走访核实；</w:t>
      </w:r>
    </w:p>
    <w:p w14:paraId="4FFA747A">
      <w:pPr>
        <w:pStyle w:val="20"/>
        <w:numPr>
          <w:ilvl w:val="0"/>
          <w:numId w:val="8"/>
        </w:numPr>
        <w:ind w:firstLineChars="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提交秘书长审批；</w:t>
      </w:r>
    </w:p>
    <w:p w14:paraId="55D1EB50">
      <w:pPr>
        <w:pStyle w:val="20"/>
        <w:numPr>
          <w:ilvl w:val="0"/>
          <w:numId w:val="8"/>
        </w:numPr>
        <w:ind w:firstLineChars="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颁发会员证；</w:t>
      </w:r>
    </w:p>
    <w:p w14:paraId="04010994">
      <w:pPr>
        <w:pStyle w:val="20"/>
        <w:numPr>
          <w:ilvl w:val="0"/>
          <w:numId w:val="8"/>
        </w:numPr>
        <w:ind w:firstLineChars="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会员代表大会通过。</w:t>
      </w:r>
    </w:p>
    <w:p w14:paraId="364F26FF">
      <w:pPr>
        <w:rPr>
          <w:rFonts w:ascii="仿宋_GB2312" w:eastAsia="仿宋_GB2312"/>
          <w:sz w:val="24"/>
        </w:rPr>
      </w:pPr>
    </w:p>
    <w:p w14:paraId="2EA5CB9D">
      <w:pPr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5A4ACB"/>
    <w:multiLevelType w:val="multilevel"/>
    <w:tmpl w:val="075A4AC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23971C4E"/>
    <w:multiLevelType w:val="multilevel"/>
    <w:tmpl w:val="23971C4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298E7146"/>
    <w:multiLevelType w:val="multilevel"/>
    <w:tmpl w:val="298E7146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40570F17"/>
    <w:multiLevelType w:val="multilevel"/>
    <w:tmpl w:val="40570F1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4">
    <w:nsid w:val="47875608"/>
    <w:multiLevelType w:val="multilevel"/>
    <w:tmpl w:val="47875608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5">
    <w:nsid w:val="53FE7B44"/>
    <w:multiLevelType w:val="multilevel"/>
    <w:tmpl w:val="53FE7B44"/>
    <w:lvl w:ilvl="0" w:tentative="0">
      <w:start w:val="1"/>
      <w:numFmt w:val="japaneseCounting"/>
      <w:lvlText w:val="（%1）"/>
      <w:lvlJc w:val="left"/>
      <w:pPr>
        <w:ind w:left="862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22" w:hanging="440"/>
      </w:pPr>
    </w:lvl>
    <w:lvl w:ilvl="2" w:tentative="0">
      <w:start w:val="1"/>
      <w:numFmt w:val="lowerRoman"/>
      <w:lvlText w:val="%3."/>
      <w:lvlJc w:val="right"/>
      <w:pPr>
        <w:ind w:left="1462" w:hanging="440"/>
      </w:pPr>
    </w:lvl>
    <w:lvl w:ilvl="3" w:tentative="0">
      <w:start w:val="1"/>
      <w:numFmt w:val="decimal"/>
      <w:lvlText w:val="%4."/>
      <w:lvlJc w:val="left"/>
      <w:pPr>
        <w:ind w:left="1902" w:hanging="440"/>
      </w:pPr>
    </w:lvl>
    <w:lvl w:ilvl="4" w:tentative="0">
      <w:start w:val="1"/>
      <w:numFmt w:val="lowerLetter"/>
      <w:lvlText w:val="%5)"/>
      <w:lvlJc w:val="left"/>
      <w:pPr>
        <w:ind w:left="2342" w:hanging="440"/>
      </w:pPr>
    </w:lvl>
    <w:lvl w:ilvl="5" w:tentative="0">
      <w:start w:val="1"/>
      <w:numFmt w:val="lowerRoman"/>
      <w:lvlText w:val="%6."/>
      <w:lvlJc w:val="right"/>
      <w:pPr>
        <w:ind w:left="2782" w:hanging="440"/>
      </w:pPr>
    </w:lvl>
    <w:lvl w:ilvl="6" w:tentative="0">
      <w:start w:val="1"/>
      <w:numFmt w:val="decimal"/>
      <w:lvlText w:val="%7."/>
      <w:lvlJc w:val="left"/>
      <w:pPr>
        <w:ind w:left="3222" w:hanging="440"/>
      </w:pPr>
    </w:lvl>
    <w:lvl w:ilvl="7" w:tentative="0">
      <w:start w:val="1"/>
      <w:numFmt w:val="lowerLetter"/>
      <w:lvlText w:val="%8)"/>
      <w:lvlJc w:val="left"/>
      <w:pPr>
        <w:ind w:left="3662" w:hanging="440"/>
      </w:pPr>
    </w:lvl>
    <w:lvl w:ilvl="8" w:tentative="0">
      <w:start w:val="1"/>
      <w:numFmt w:val="lowerRoman"/>
      <w:lvlText w:val="%9."/>
      <w:lvlJc w:val="right"/>
      <w:pPr>
        <w:ind w:left="4102" w:hanging="440"/>
      </w:pPr>
    </w:lvl>
  </w:abstractNum>
  <w:abstractNum w:abstractNumId="6">
    <w:nsid w:val="590E2D9B"/>
    <w:multiLevelType w:val="multilevel"/>
    <w:tmpl w:val="590E2D9B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7">
    <w:nsid w:val="65B50DBC"/>
    <w:multiLevelType w:val="multilevel"/>
    <w:tmpl w:val="65B50DB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8">
    <w:nsid w:val="68073019"/>
    <w:multiLevelType w:val="multilevel"/>
    <w:tmpl w:val="68073019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8"/>
  </w:num>
  <w:num w:numId="7">
    <w:abstractNumId w:val="6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240"/>
    <w:rsid w:val="00035F57"/>
    <w:rsid w:val="00065552"/>
    <w:rsid w:val="00074AA4"/>
    <w:rsid w:val="0008347D"/>
    <w:rsid w:val="000E10F5"/>
    <w:rsid w:val="000E1CD6"/>
    <w:rsid w:val="00107275"/>
    <w:rsid w:val="00184B35"/>
    <w:rsid w:val="001A07EF"/>
    <w:rsid w:val="001E67D7"/>
    <w:rsid w:val="001F1D2E"/>
    <w:rsid w:val="00251099"/>
    <w:rsid w:val="002E6EC8"/>
    <w:rsid w:val="003156F7"/>
    <w:rsid w:val="00322962"/>
    <w:rsid w:val="00334E84"/>
    <w:rsid w:val="00346045"/>
    <w:rsid w:val="00381D33"/>
    <w:rsid w:val="00383C11"/>
    <w:rsid w:val="003C3A61"/>
    <w:rsid w:val="003E41C1"/>
    <w:rsid w:val="003F08F6"/>
    <w:rsid w:val="004446A2"/>
    <w:rsid w:val="004814FD"/>
    <w:rsid w:val="00482573"/>
    <w:rsid w:val="004C691B"/>
    <w:rsid w:val="004F002B"/>
    <w:rsid w:val="00546506"/>
    <w:rsid w:val="00556240"/>
    <w:rsid w:val="005B0C2A"/>
    <w:rsid w:val="005C38FB"/>
    <w:rsid w:val="006030E1"/>
    <w:rsid w:val="006776CE"/>
    <w:rsid w:val="006844CF"/>
    <w:rsid w:val="00692B28"/>
    <w:rsid w:val="006A6253"/>
    <w:rsid w:val="006E460C"/>
    <w:rsid w:val="00763928"/>
    <w:rsid w:val="007E0705"/>
    <w:rsid w:val="007E6280"/>
    <w:rsid w:val="008C407F"/>
    <w:rsid w:val="00905EF5"/>
    <w:rsid w:val="0090609C"/>
    <w:rsid w:val="009857DD"/>
    <w:rsid w:val="009A080C"/>
    <w:rsid w:val="009A6A9A"/>
    <w:rsid w:val="00A43F83"/>
    <w:rsid w:val="00A76566"/>
    <w:rsid w:val="00A87F00"/>
    <w:rsid w:val="00A91E3C"/>
    <w:rsid w:val="00AD643F"/>
    <w:rsid w:val="00AE1DE6"/>
    <w:rsid w:val="00B305B4"/>
    <w:rsid w:val="00B9215D"/>
    <w:rsid w:val="00C01454"/>
    <w:rsid w:val="00C8002C"/>
    <w:rsid w:val="00CA2675"/>
    <w:rsid w:val="00D1116D"/>
    <w:rsid w:val="00D643FA"/>
    <w:rsid w:val="00DB3056"/>
    <w:rsid w:val="00DE27E7"/>
    <w:rsid w:val="00E63424"/>
    <w:rsid w:val="00EA0857"/>
    <w:rsid w:val="00EA663F"/>
    <w:rsid w:val="04CA30E9"/>
    <w:rsid w:val="0691563F"/>
    <w:rsid w:val="29C90B35"/>
    <w:rsid w:val="32FE06D3"/>
    <w:rsid w:val="467B35B2"/>
    <w:rsid w:val="7BA04BBB"/>
    <w:rsid w:val="7FCB0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240" w:after="120"/>
      <w:outlineLvl w:val="0"/>
    </w:pPr>
    <w:rPr>
      <w:b/>
      <w:bCs/>
      <w:kern w:val="44"/>
      <w:sz w:val="36"/>
      <w:szCs w:val="36"/>
    </w:rPr>
  </w:style>
  <w:style w:type="paragraph" w:styleId="3">
    <w:name w:val="heading 2"/>
    <w:basedOn w:val="1"/>
    <w:next w:val="1"/>
    <w:link w:val="13"/>
    <w:qFormat/>
    <w:uiPriority w:val="0"/>
    <w:pPr>
      <w:keepNext/>
      <w:keepLines/>
      <w:spacing w:before="180" w:after="60"/>
      <w:outlineLvl w:val="1"/>
    </w:pPr>
    <w:rPr>
      <w:rFonts w:ascii="Arial" w:hAnsi="Arial"/>
      <w:b/>
      <w:bCs/>
      <w:sz w:val="32"/>
      <w:szCs w:val="32"/>
    </w:rPr>
  </w:style>
  <w:style w:type="paragraph" w:styleId="4">
    <w:name w:val="heading 3"/>
    <w:basedOn w:val="1"/>
    <w:next w:val="1"/>
    <w:link w:val="14"/>
    <w:qFormat/>
    <w:uiPriority w:val="0"/>
    <w:pPr>
      <w:keepNext/>
      <w:keepLines/>
      <w:spacing w:before="120" w:after="60"/>
      <w:outlineLvl w:val="2"/>
    </w:pPr>
    <w:rPr>
      <w:b/>
      <w:bCs/>
      <w:sz w:val="30"/>
      <w:szCs w:val="30"/>
    </w:rPr>
  </w:style>
  <w:style w:type="paragraph" w:styleId="5">
    <w:name w:val="heading 4"/>
    <w:basedOn w:val="1"/>
    <w:next w:val="1"/>
    <w:link w:val="15"/>
    <w:qFormat/>
    <w:uiPriority w:val="0"/>
    <w:pPr>
      <w:keepNext/>
      <w:keepLines/>
      <w:spacing w:before="120" w:after="60" w:line="377" w:lineRule="auto"/>
      <w:outlineLvl w:val="3"/>
    </w:pPr>
    <w:rPr>
      <w:rFonts w:ascii="Arial" w:hAnsi="Arial"/>
      <w:b/>
      <w:bCs/>
      <w:sz w:val="28"/>
      <w:szCs w:val="28"/>
    </w:rPr>
  </w:style>
  <w:style w:type="paragraph" w:styleId="6">
    <w:name w:val="heading 5"/>
    <w:basedOn w:val="1"/>
    <w:next w:val="1"/>
    <w:link w:val="16"/>
    <w:qFormat/>
    <w:uiPriority w:val="0"/>
    <w:pPr>
      <w:keepNext/>
      <w:keepLines/>
      <w:spacing w:before="120" w:after="60"/>
      <w:outlineLvl w:val="4"/>
    </w:pPr>
    <w:rPr>
      <w:b/>
      <w:bCs/>
      <w:sz w:val="24"/>
    </w:rPr>
  </w:style>
  <w:style w:type="paragraph" w:styleId="7">
    <w:name w:val="heading 6"/>
    <w:basedOn w:val="1"/>
    <w:next w:val="1"/>
    <w:link w:val="17"/>
    <w:qFormat/>
    <w:uiPriority w:val="0"/>
    <w:pPr>
      <w:keepNext/>
      <w:keepLines/>
      <w:spacing w:before="60" w:after="60" w:line="319" w:lineRule="auto"/>
      <w:outlineLvl w:val="5"/>
    </w:pPr>
    <w:rPr>
      <w:rFonts w:ascii="Arial" w:hAnsi="Arial" w:eastAsia="楷体_GB2312"/>
      <w:b/>
      <w:bCs/>
      <w:sz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 3"/>
    <w:basedOn w:val="1"/>
    <w:link w:val="19"/>
    <w:qFormat/>
    <w:uiPriority w:val="0"/>
    <w:pPr>
      <w:spacing w:after="120"/>
    </w:pPr>
    <w:rPr>
      <w:kern w:val="0"/>
      <w:sz w:val="16"/>
      <w:szCs w:val="16"/>
    </w:rPr>
  </w:style>
  <w:style w:type="paragraph" w:styleId="9">
    <w:name w:val="Title"/>
    <w:basedOn w:val="1"/>
    <w:link w:val="18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44"/>
      <w:szCs w:val="44"/>
    </w:rPr>
  </w:style>
  <w:style w:type="character" w:customStyle="1" w:styleId="12">
    <w:name w:val="标题 1 字符"/>
    <w:basedOn w:val="11"/>
    <w:link w:val="2"/>
    <w:qFormat/>
    <w:uiPriority w:val="0"/>
    <w:rPr>
      <w:b/>
      <w:bCs/>
      <w:kern w:val="44"/>
      <w:sz w:val="36"/>
      <w:szCs w:val="36"/>
    </w:rPr>
  </w:style>
  <w:style w:type="character" w:customStyle="1" w:styleId="13">
    <w:name w:val="标题 2 字符"/>
    <w:basedOn w:val="11"/>
    <w:link w:val="3"/>
    <w:qFormat/>
    <w:uiPriority w:val="0"/>
    <w:rPr>
      <w:rFonts w:ascii="Arial" w:hAnsi="Arial"/>
      <w:b/>
      <w:bCs/>
      <w:kern w:val="2"/>
      <w:sz w:val="32"/>
      <w:szCs w:val="32"/>
    </w:rPr>
  </w:style>
  <w:style w:type="character" w:customStyle="1" w:styleId="14">
    <w:name w:val="标题 3 字符"/>
    <w:basedOn w:val="11"/>
    <w:link w:val="4"/>
    <w:qFormat/>
    <w:uiPriority w:val="0"/>
    <w:rPr>
      <w:b/>
      <w:bCs/>
      <w:kern w:val="2"/>
      <w:sz w:val="30"/>
      <w:szCs w:val="30"/>
    </w:rPr>
  </w:style>
  <w:style w:type="character" w:customStyle="1" w:styleId="15">
    <w:name w:val="标题 4 字符"/>
    <w:basedOn w:val="11"/>
    <w:link w:val="5"/>
    <w:qFormat/>
    <w:uiPriority w:val="0"/>
    <w:rPr>
      <w:rFonts w:ascii="Arial" w:hAnsi="Arial"/>
      <w:b/>
      <w:bCs/>
      <w:kern w:val="2"/>
      <w:sz w:val="28"/>
      <w:szCs w:val="28"/>
    </w:rPr>
  </w:style>
  <w:style w:type="character" w:customStyle="1" w:styleId="16">
    <w:name w:val="标题 5 字符"/>
    <w:basedOn w:val="11"/>
    <w:link w:val="6"/>
    <w:qFormat/>
    <w:uiPriority w:val="0"/>
    <w:rPr>
      <w:b/>
      <w:bCs/>
      <w:kern w:val="2"/>
      <w:sz w:val="24"/>
      <w:szCs w:val="24"/>
    </w:rPr>
  </w:style>
  <w:style w:type="character" w:customStyle="1" w:styleId="17">
    <w:name w:val="标题 6 字符"/>
    <w:basedOn w:val="11"/>
    <w:link w:val="7"/>
    <w:qFormat/>
    <w:uiPriority w:val="0"/>
    <w:rPr>
      <w:rFonts w:ascii="Arial" w:hAnsi="Arial" w:eastAsia="楷体_GB2312"/>
      <w:b/>
      <w:bCs/>
      <w:kern w:val="2"/>
      <w:sz w:val="24"/>
      <w:szCs w:val="24"/>
    </w:rPr>
  </w:style>
  <w:style w:type="character" w:customStyle="1" w:styleId="18">
    <w:name w:val="标题 字符"/>
    <w:basedOn w:val="11"/>
    <w:link w:val="9"/>
    <w:qFormat/>
    <w:uiPriority w:val="0"/>
    <w:rPr>
      <w:rFonts w:ascii="Arial" w:hAnsi="Arial" w:cs="Arial"/>
      <w:b/>
      <w:bCs/>
      <w:kern w:val="2"/>
      <w:sz w:val="44"/>
      <w:szCs w:val="44"/>
    </w:rPr>
  </w:style>
  <w:style w:type="character" w:customStyle="1" w:styleId="19">
    <w:name w:val="正文文本 3 字符"/>
    <w:basedOn w:val="11"/>
    <w:link w:val="8"/>
    <w:qFormat/>
    <w:uiPriority w:val="0"/>
    <w:rPr>
      <w:sz w:val="16"/>
      <w:szCs w:val="16"/>
    </w:rPr>
  </w:style>
  <w:style w:type="paragraph" w:styleId="2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1206</Words>
  <Characters>1217</Characters>
  <Lines>9</Lines>
  <Paragraphs>2</Paragraphs>
  <TotalTime>20</TotalTime>
  <ScaleCrop>false</ScaleCrop>
  <LinksUpToDate>false</LinksUpToDate>
  <CharactersWithSpaces>1220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2024-05-10T01:56:00Z</dcterms:created>
  <dc:creator>文 周</dc:creator>
  <cp:lastModifiedBy>想想</cp:lastModifiedBy>
  <cp:lastPrinted>2024-05-14T08:13:00Z</cp:lastPrinted>
  <dcterms:modified xsi:type="dcterms:W3CDTF">2025-03-21T03:38:42Z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eyJoZGlkIjoiZGU5YTJiMmNkOTNiNTE2MDZiM2E5MDBlYjE5OTZiMjAiLCJ1c2VySWQiOiIzMTg1MTIyODIifQ==</vt:lpwstr>
  </property>
  <property fmtid="{D5CDD505-2E9C-101B-9397-08002B2CF9AE}" pid="3" name="KSOProductBuildVer">
    <vt:lpwstr>2052-12.1.0.20305</vt:lpwstr>
  </property>
  <property fmtid="{D5CDD505-2E9C-101B-9397-08002B2CF9AE}" pid="4" name="ICV">
    <vt:lpwstr>C8E2D4B0807C4F50BF5C785302427A31_12</vt:lpwstr>
  </property>
</Properties>
</file>